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D5BC8" w14:textId="7A891129" w:rsidR="003165FD" w:rsidRPr="003E714F" w:rsidRDefault="003165FD" w:rsidP="003E714F">
      <w:pPr>
        <w:spacing w:after="0" w:line="240" w:lineRule="auto"/>
        <w:jc w:val="center"/>
        <w:rPr>
          <w:rFonts w:ascii="Arial" w:hAnsi="Arial" w:cs="Arial"/>
          <w:b/>
          <w:bCs/>
          <w:sz w:val="20"/>
          <w:szCs w:val="20"/>
        </w:rPr>
      </w:pPr>
      <w:r w:rsidRPr="003E714F">
        <w:rPr>
          <w:rFonts w:ascii="Arial" w:hAnsi="Arial" w:cs="Arial"/>
          <w:b/>
          <w:bCs/>
          <w:sz w:val="20"/>
          <w:szCs w:val="20"/>
        </w:rPr>
        <w:t>TERMO DE REFERÊNCIA</w:t>
      </w:r>
    </w:p>
    <w:p w14:paraId="38C16D50" w14:textId="77777777" w:rsidR="003165FD" w:rsidRPr="003E714F" w:rsidRDefault="003165FD" w:rsidP="003E714F">
      <w:pPr>
        <w:spacing w:after="0" w:line="240" w:lineRule="auto"/>
        <w:jc w:val="both"/>
        <w:rPr>
          <w:rFonts w:ascii="Arial" w:hAnsi="Arial" w:cs="Arial"/>
          <w:b/>
          <w:bCs/>
          <w:sz w:val="20"/>
          <w:szCs w:val="20"/>
        </w:rPr>
      </w:pPr>
    </w:p>
    <w:p w14:paraId="6F8B639C" w14:textId="77777777" w:rsidR="003165FD" w:rsidRPr="003E714F" w:rsidRDefault="003165FD" w:rsidP="003E714F">
      <w:pPr>
        <w:pStyle w:val="Nivel01"/>
      </w:pPr>
      <w:bookmarkStart w:id="0" w:name="_Hlk160111387"/>
      <w:bookmarkStart w:id="1" w:name="_Hlk82473550"/>
      <w:r w:rsidRPr="003E714F">
        <w:t>1. CONDIÇÕES GERAIS DA CONTRATAÇÃO</w:t>
      </w:r>
    </w:p>
    <w:p w14:paraId="517957CC" w14:textId="77777777" w:rsidR="003165FD" w:rsidRPr="003E714F" w:rsidRDefault="003165FD" w:rsidP="003E714F">
      <w:pPr>
        <w:spacing w:after="0" w:line="240" w:lineRule="auto"/>
        <w:jc w:val="both"/>
        <w:rPr>
          <w:rFonts w:ascii="Arial" w:hAnsi="Arial" w:cs="Arial"/>
          <w:sz w:val="20"/>
          <w:szCs w:val="20"/>
        </w:rPr>
      </w:pPr>
    </w:p>
    <w:p w14:paraId="372A1E54" w14:textId="01A93E04"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1.1 </w:t>
      </w:r>
      <w:r w:rsidR="00D54BEE" w:rsidRPr="00D54BEE">
        <w:rPr>
          <w:rFonts w:ascii="Arial" w:eastAsia="Times New Roman" w:hAnsi="Arial" w:cs="Arial"/>
          <w:b/>
          <w:bCs/>
          <w:sz w:val="20"/>
          <w:szCs w:val="20"/>
          <w:lang w:eastAsia="pt-BR"/>
        </w:rPr>
        <w:t>CONTRATAÇÃO DE EMPRESA DE ENGENHARIA PARA EXECUÇÃO DOS SERVIÇOS DE PINTURA DAS ESCOLAS MUNICIPAIS, CRECHES, SEUS ANEXOS E QUADRAS MUNICIPAIS, LOCALIZADAS EM DIVERSOS BAIRROS E DISTRITOS DO MUNICÍPIO DE PAUDALHO – PE</w:t>
      </w:r>
      <w:r w:rsidR="00D54BEE">
        <w:rPr>
          <w:rFonts w:ascii="Arial" w:eastAsia="Times New Roman" w:hAnsi="Arial" w:cs="Arial"/>
          <w:b/>
          <w:bCs/>
          <w:sz w:val="20"/>
          <w:szCs w:val="20"/>
          <w:lang w:eastAsia="pt-BR"/>
        </w:rPr>
        <w:t>,</w:t>
      </w:r>
      <w:r w:rsidR="00FB79CD" w:rsidRPr="003E714F">
        <w:rPr>
          <w:rFonts w:ascii="Arial" w:hAnsi="Arial" w:cs="Arial"/>
          <w:bCs/>
          <w:sz w:val="20"/>
          <w:szCs w:val="20"/>
        </w:rPr>
        <w:t xml:space="preserve"> </w:t>
      </w:r>
      <w:r w:rsidRPr="003E714F">
        <w:rPr>
          <w:rFonts w:ascii="Arial" w:hAnsi="Arial" w:cs="Arial"/>
          <w:sz w:val="20"/>
          <w:szCs w:val="20"/>
        </w:rPr>
        <w:t>nos termos da tabela abaixo, conforme condições e exigências estabelecidas neste instrumento.</w:t>
      </w:r>
    </w:p>
    <w:p w14:paraId="65DA4199" w14:textId="77777777" w:rsidR="003165FD" w:rsidRPr="003E714F" w:rsidRDefault="003165FD" w:rsidP="003E714F">
      <w:pPr>
        <w:spacing w:after="0" w:line="240" w:lineRule="auto"/>
        <w:jc w:val="both"/>
        <w:rPr>
          <w:rFonts w:ascii="Arial" w:hAnsi="Arial" w:cs="Arial"/>
          <w:sz w:val="20"/>
          <w:szCs w:val="20"/>
        </w:rPr>
      </w:pPr>
    </w:p>
    <w:tbl>
      <w:tblPr>
        <w:tblW w:w="9781" w:type="dxa"/>
        <w:tblInd w:w="-10" w:type="dxa"/>
        <w:tblCellMar>
          <w:left w:w="70" w:type="dxa"/>
          <w:right w:w="70" w:type="dxa"/>
        </w:tblCellMar>
        <w:tblLook w:val="04A0" w:firstRow="1" w:lastRow="0" w:firstColumn="1" w:lastColumn="0" w:noHBand="0" w:noVBand="1"/>
      </w:tblPr>
      <w:tblGrid>
        <w:gridCol w:w="709"/>
        <w:gridCol w:w="4616"/>
        <w:gridCol w:w="709"/>
        <w:gridCol w:w="907"/>
        <w:gridCol w:w="1423"/>
        <w:gridCol w:w="1417"/>
      </w:tblGrid>
      <w:tr w:rsidR="003165FD" w:rsidRPr="003E714F" w14:paraId="16AAEB03" w14:textId="77777777" w:rsidTr="000D4D3E">
        <w:trPr>
          <w:trHeight w:val="566"/>
        </w:trPr>
        <w:tc>
          <w:tcPr>
            <w:tcW w:w="709"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0113768F" w14:textId="77777777" w:rsidR="003165FD" w:rsidRPr="003E714F" w:rsidRDefault="003165FD" w:rsidP="003E714F">
            <w:pPr>
              <w:spacing w:after="0" w:line="240" w:lineRule="auto"/>
              <w:jc w:val="both"/>
              <w:rPr>
                <w:rFonts w:ascii="Arial" w:eastAsia="Times New Roman" w:hAnsi="Arial" w:cs="Arial"/>
                <w:b/>
                <w:bCs/>
                <w:sz w:val="20"/>
                <w:szCs w:val="20"/>
                <w:lang w:eastAsia="pt-BR"/>
              </w:rPr>
            </w:pPr>
            <w:r w:rsidRPr="003E714F">
              <w:rPr>
                <w:rFonts w:ascii="Arial" w:eastAsia="Times New Roman" w:hAnsi="Arial" w:cs="Arial"/>
                <w:b/>
                <w:bCs/>
                <w:sz w:val="20"/>
                <w:szCs w:val="20"/>
                <w:lang w:eastAsia="pt-BR"/>
              </w:rPr>
              <w:t>ITEM</w:t>
            </w:r>
          </w:p>
        </w:tc>
        <w:tc>
          <w:tcPr>
            <w:tcW w:w="4616"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62B7F59C" w14:textId="77777777" w:rsidR="003165FD" w:rsidRPr="003E714F" w:rsidRDefault="003165FD" w:rsidP="003E714F">
            <w:pPr>
              <w:spacing w:after="0" w:line="240" w:lineRule="auto"/>
              <w:jc w:val="both"/>
              <w:rPr>
                <w:rFonts w:ascii="Arial" w:eastAsia="Times New Roman" w:hAnsi="Arial" w:cs="Arial"/>
                <w:b/>
                <w:bCs/>
                <w:sz w:val="20"/>
                <w:szCs w:val="20"/>
                <w:lang w:eastAsia="pt-BR"/>
              </w:rPr>
            </w:pPr>
            <w:r w:rsidRPr="003E714F">
              <w:rPr>
                <w:rFonts w:ascii="Arial" w:eastAsia="Times New Roman" w:hAnsi="Arial" w:cs="Arial"/>
                <w:b/>
                <w:bCs/>
                <w:sz w:val="20"/>
                <w:szCs w:val="20"/>
                <w:lang w:eastAsia="pt-BR"/>
              </w:rPr>
              <w:t>DESCRIÇÃO</w:t>
            </w:r>
          </w:p>
        </w:tc>
        <w:tc>
          <w:tcPr>
            <w:tcW w:w="709"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46563B36" w14:textId="77777777" w:rsidR="003165FD" w:rsidRPr="003E714F" w:rsidRDefault="003165FD" w:rsidP="003E714F">
            <w:pPr>
              <w:spacing w:after="0" w:line="240" w:lineRule="auto"/>
              <w:jc w:val="both"/>
              <w:rPr>
                <w:rFonts w:ascii="Arial" w:eastAsia="Times New Roman" w:hAnsi="Arial" w:cs="Arial"/>
                <w:b/>
                <w:bCs/>
                <w:sz w:val="20"/>
                <w:szCs w:val="20"/>
                <w:lang w:eastAsia="pt-BR"/>
              </w:rPr>
            </w:pPr>
            <w:r w:rsidRPr="003E714F">
              <w:rPr>
                <w:rFonts w:ascii="Arial" w:eastAsia="Times New Roman" w:hAnsi="Arial" w:cs="Arial"/>
                <w:b/>
                <w:bCs/>
                <w:sz w:val="20"/>
                <w:szCs w:val="20"/>
                <w:lang w:eastAsia="pt-BR"/>
              </w:rPr>
              <w:t>UNID.</w:t>
            </w:r>
          </w:p>
        </w:tc>
        <w:tc>
          <w:tcPr>
            <w:tcW w:w="907"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752A6E3D" w14:textId="77777777" w:rsidR="003165FD" w:rsidRPr="003E714F" w:rsidRDefault="003165FD" w:rsidP="003E714F">
            <w:pPr>
              <w:spacing w:after="0" w:line="240" w:lineRule="auto"/>
              <w:jc w:val="both"/>
              <w:rPr>
                <w:rFonts w:ascii="Arial" w:eastAsia="Times New Roman" w:hAnsi="Arial" w:cs="Arial"/>
                <w:b/>
                <w:bCs/>
                <w:sz w:val="20"/>
                <w:szCs w:val="20"/>
                <w:lang w:eastAsia="pt-BR"/>
              </w:rPr>
            </w:pPr>
            <w:r w:rsidRPr="003E714F">
              <w:rPr>
                <w:rFonts w:ascii="Arial" w:eastAsia="Times New Roman" w:hAnsi="Arial" w:cs="Arial"/>
                <w:b/>
                <w:bCs/>
                <w:sz w:val="20"/>
                <w:szCs w:val="20"/>
                <w:lang w:eastAsia="pt-BR"/>
              </w:rPr>
              <w:t>QUANT.</w:t>
            </w:r>
          </w:p>
        </w:tc>
        <w:tc>
          <w:tcPr>
            <w:tcW w:w="1423"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7D42260" w14:textId="77777777" w:rsidR="003165FD" w:rsidRPr="003E714F" w:rsidRDefault="003165FD" w:rsidP="003E714F">
            <w:pPr>
              <w:spacing w:after="0" w:line="240" w:lineRule="auto"/>
              <w:jc w:val="both"/>
              <w:rPr>
                <w:rFonts w:ascii="Arial" w:eastAsia="Times New Roman" w:hAnsi="Arial" w:cs="Arial"/>
                <w:b/>
                <w:bCs/>
                <w:sz w:val="20"/>
                <w:szCs w:val="20"/>
                <w:lang w:eastAsia="pt-BR"/>
              </w:rPr>
            </w:pPr>
            <w:r w:rsidRPr="003E714F">
              <w:rPr>
                <w:rFonts w:ascii="Arial" w:eastAsia="Times New Roman" w:hAnsi="Arial" w:cs="Arial"/>
                <w:b/>
                <w:bCs/>
                <w:sz w:val="20"/>
                <w:szCs w:val="20"/>
                <w:lang w:eastAsia="pt-BR"/>
              </w:rPr>
              <w:t>CUSTO UNITÁRIO</w:t>
            </w:r>
          </w:p>
        </w:tc>
        <w:tc>
          <w:tcPr>
            <w:tcW w:w="1417"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037C5C5" w14:textId="77777777" w:rsidR="003165FD" w:rsidRPr="003E714F" w:rsidRDefault="003165FD" w:rsidP="003E714F">
            <w:pPr>
              <w:spacing w:after="0" w:line="240" w:lineRule="auto"/>
              <w:jc w:val="both"/>
              <w:rPr>
                <w:rFonts w:ascii="Arial" w:eastAsia="Times New Roman" w:hAnsi="Arial" w:cs="Arial"/>
                <w:b/>
                <w:bCs/>
                <w:sz w:val="20"/>
                <w:szCs w:val="20"/>
                <w:lang w:eastAsia="pt-BR"/>
              </w:rPr>
            </w:pPr>
            <w:r w:rsidRPr="003E714F">
              <w:rPr>
                <w:rFonts w:ascii="Arial" w:eastAsia="Times New Roman" w:hAnsi="Arial" w:cs="Arial"/>
                <w:b/>
                <w:bCs/>
                <w:sz w:val="20"/>
                <w:szCs w:val="20"/>
                <w:lang w:eastAsia="pt-BR"/>
              </w:rPr>
              <w:t xml:space="preserve"> VALOR TOTAL </w:t>
            </w:r>
          </w:p>
        </w:tc>
      </w:tr>
      <w:tr w:rsidR="003165FD" w:rsidRPr="003E714F" w14:paraId="2403C55E" w14:textId="77777777" w:rsidTr="000D4D3E">
        <w:trPr>
          <w:trHeight w:val="735"/>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606A0C4" w14:textId="77777777" w:rsidR="003165FD" w:rsidRPr="003E714F" w:rsidRDefault="003165FD" w:rsidP="003E714F">
            <w:pPr>
              <w:spacing w:after="0" w:line="240" w:lineRule="auto"/>
              <w:jc w:val="both"/>
              <w:rPr>
                <w:rFonts w:ascii="Arial" w:eastAsia="Times New Roman" w:hAnsi="Arial" w:cs="Arial"/>
                <w:b/>
                <w:bCs/>
                <w:color w:val="000000"/>
                <w:sz w:val="20"/>
                <w:szCs w:val="20"/>
                <w:lang w:eastAsia="pt-BR"/>
              </w:rPr>
            </w:pPr>
            <w:r w:rsidRPr="003E714F">
              <w:rPr>
                <w:rFonts w:ascii="Arial" w:eastAsia="Times New Roman" w:hAnsi="Arial" w:cs="Arial"/>
                <w:b/>
                <w:bCs/>
                <w:color w:val="000000"/>
                <w:sz w:val="20"/>
                <w:szCs w:val="20"/>
                <w:lang w:eastAsia="pt-BR"/>
              </w:rPr>
              <w:t>1.0</w:t>
            </w:r>
          </w:p>
        </w:tc>
        <w:tc>
          <w:tcPr>
            <w:tcW w:w="4616" w:type="dxa"/>
            <w:tcBorders>
              <w:top w:val="nil"/>
              <w:left w:val="nil"/>
              <w:bottom w:val="single" w:sz="8" w:space="0" w:color="auto"/>
              <w:right w:val="single" w:sz="8" w:space="0" w:color="auto"/>
            </w:tcBorders>
            <w:shd w:val="clear" w:color="000000" w:fill="FFFFFF"/>
            <w:vAlign w:val="center"/>
            <w:hideMark/>
          </w:tcPr>
          <w:p w14:paraId="37524E67" w14:textId="10AC69A3" w:rsidR="003165FD" w:rsidRPr="00D54BEE" w:rsidRDefault="00D54BEE" w:rsidP="003E714F">
            <w:pPr>
              <w:spacing w:after="0" w:line="240" w:lineRule="auto"/>
              <w:jc w:val="both"/>
              <w:rPr>
                <w:rFonts w:ascii="Arial" w:eastAsia="Times New Roman" w:hAnsi="Arial" w:cs="Arial"/>
                <w:b/>
                <w:bCs/>
                <w:color w:val="000000"/>
                <w:sz w:val="20"/>
                <w:szCs w:val="20"/>
                <w:lang w:eastAsia="pt-BR"/>
              </w:rPr>
            </w:pPr>
            <w:r w:rsidRPr="00D54BEE">
              <w:rPr>
                <w:rFonts w:ascii="Arial" w:eastAsia="Times New Roman" w:hAnsi="Arial" w:cs="Arial"/>
                <w:b/>
                <w:bCs/>
                <w:sz w:val="20"/>
                <w:szCs w:val="20"/>
                <w:lang w:eastAsia="pt-BR"/>
              </w:rPr>
              <w:t>CONTRATAÇÃO DE EMPRESA DE ENGENHARIA PARA EXECUÇÃO DOS SERVIÇOS DE PINTURA DAS ESCOLAS MUNICIPAIS, CRECHES, SEUS ANEXOS E QUADRAS MUNICIPAIS, LOCALIZADAS EM DIVERSOS BAIRROS E DISTRITOS DO MUNICÍPIO DE PAUDALHO – PE</w:t>
            </w:r>
            <w:r w:rsidR="00FB79CD" w:rsidRPr="00D54BEE">
              <w:rPr>
                <w:rFonts w:ascii="Arial" w:hAnsi="Arial" w:cs="Arial"/>
                <w:b/>
                <w:sz w:val="20"/>
                <w:szCs w:val="20"/>
              </w:rPr>
              <w:t>.</w:t>
            </w:r>
          </w:p>
        </w:tc>
        <w:tc>
          <w:tcPr>
            <w:tcW w:w="709" w:type="dxa"/>
            <w:tcBorders>
              <w:top w:val="nil"/>
              <w:left w:val="nil"/>
              <w:bottom w:val="single" w:sz="8" w:space="0" w:color="auto"/>
              <w:right w:val="single" w:sz="8" w:space="0" w:color="auto"/>
            </w:tcBorders>
            <w:shd w:val="clear" w:color="000000" w:fill="FFFFFF"/>
            <w:vAlign w:val="center"/>
            <w:hideMark/>
          </w:tcPr>
          <w:p w14:paraId="6B969F08" w14:textId="77777777" w:rsidR="003165FD" w:rsidRPr="003E714F" w:rsidRDefault="003165FD" w:rsidP="003E714F">
            <w:pPr>
              <w:spacing w:after="0" w:line="240" w:lineRule="auto"/>
              <w:jc w:val="both"/>
              <w:rPr>
                <w:rFonts w:ascii="Arial" w:eastAsia="Times New Roman" w:hAnsi="Arial" w:cs="Arial"/>
                <w:color w:val="000000"/>
                <w:sz w:val="20"/>
                <w:szCs w:val="20"/>
                <w:lang w:eastAsia="pt-BR"/>
              </w:rPr>
            </w:pPr>
            <w:r w:rsidRPr="003E714F">
              <w:rPr>
                <w:rFonts w:ascii="Arial" w:eastAsia="Times New Roman" w:hAnsi="Arial" w:cs="Arial"/>
                <w:color w:val="000000"/>
                <w:sz w:val="20"/>
                <w:szCs w:val="20"/>
                <w:lang w:eastAsia="pt-BR"/>
              </w:rPr>
              <w:t xml:space="preserve"> UN </w:t>
            </w:r>
          </w:p>
        </w:tc>
        <w:tc>
          <w:tcPr>
            <w:tcW w:w="907" w:type="dxa"/>
            <w:tcBorders>
              <w:top w:val="nil"/>
              <w:left w:val="nil"/>
              <w:bottom w:val="single" w:sz="8" w:space="0" w:color="auto"/>
              <w:right w:val="single" w:sz="8" w:space="0" w:color="auto"/>
            </w:tcBorders>
            <w:shd w:val="clear" w:color="000000" w:fill="FFFFFF"/>
            <w:vAlign w:val="center"/>
            <w:hideMark/>
          </w:tcPr>
          <w:p w14:paraId="0C5FD90A" w14:textId="77777777" w:rsidR="003165FD" w:rsidRPr="003E714F" w:rsidRDefault="003165FD" w:rsidP="003E714F">
            <w:pPr>
              <w:spacing w:after="0" w:line="240" w:lineRule="auto"/>
              <w:jc w:val="center"/>
              <w:rPr>
                <w:rFonts w:ascii="Arial" w:eastAsia="Times New Roman" w:hAnsi="Arial" w:cs="Arial"/>
                <w:b/>
                <w:bCs/>
                <w:color w:val="000000"/>
                <w:sz w:val="20"/>
                <w:szCs w:val="20"/>
                <w:lang w:eastAsia="pt-BR"/>
              </w:rPr>
            </w:pPr>
            <w:r w:rsidRPr="003E714F">
              <w:rPr>
                <w:rFonts w:ascii="Arial" w:eastAsia="Times New Roman" w:hAnsi="Arial" w:cs="Arial"/>
                <w:b/>
                <w:bCs/>
                <w:color w:val="000000"/>
                <w:sz w:val="20"/>
                <w:szCs w:val="20"/>
                <w:lang w:eastAsia="pt-BR"/>
              </w:rPr>
              <w:t>1,00</w:t>
            </w:r>
          </w:p>
        </w:tc>
        <w:tc>
          <w:tcPr>
            <w:tcW w:w="1423" w:type="dxa"/>
            <w:tcBorders>
              <w:top w:val="nil"/>
              <w:left w:val="nil"/>
              <w:bottom w:val="single" w:sz="8" w:space="0" w:color="auto"/>
              <w:right w:val="single" w:sz="8" w:space="0" w:color="auto"/>
            </w:tcBorders>
            <w:shd w:val="clear" w:color="000000" w:fill="FFFFFF"/>
            <w:vAlign w:val="center"/>
            <w:hideMark/>
          </w:tcPr>
          <w:p w14:paraId="54161419" w14:textId="79A71280" w:rsidR="003165FD" w:rsidRPr="003E714F" w:rsidRDefault="00F44AC0" w:rsidP="003E714F">
            <w:pPr>
              <w:spacing w:after="0" w:line="240" w:lineRule="auto"/>
              <w:jc w:val="center"/>
              <w:rPr>
                <w:rFonts w:ascii="Arial" w:eastAsia="Times New Roman" w:hAnsi="Arial" w:cs="Arial"/>
                <w:b/>
                <w:bCs/>
                <w:color w:val="000000"/>
                <w:sz w:val="20"/>
                <w:szCs w:val="20"/>
                <w:lang w:eastAsia="pt-BR"/>
              </w:rPr>
            </w:pPr>
            <w:r w:rsidRPr="00F44AC0">
              <w:rPr>
                <w:rFonts w:ascii="Arial" w:eastAsia="Times New Roman" w:hAnsi="Arial" w:cs="Arial"/>
                <w:b/>
                <w:bCs/>
                <w:color w:val="000000"/>
                <w:sz w:val="20"/>
                <w:szCs w:val="20"/>
                <w:lang w:eastAsia="pt-BR"/>
              </w:rPr>
              <w:t>R$ 3.562.751,85</w:t>
            </w:r>
          </w:p>
        </w:tc>
        <w:tc>
          <w:tcPr>
            <w:tcW w:w="1417" w:type="dxa"/>
            <w:tcBorders>
              <w:top w:val="nil"/>
              <w:left w:val="nil"/>
              <w:bottom w:val="single" w:sz="8" w:space="0" w:color="auto"/>
              <w:right w:val="single" w:sz="8" w:space="0" w:color="auto"/>
            </w:tcBorders>
            <w:shd w:val="clear" w:color="000000" w:fill="FFFFFF"/>
            <w:noWrap/>
            <w:vAlign w:val="center"/>
            <w:hideMark/>
          </w:tcPr>
          <w:p w14:paraId="6E0DD726" w14:textId="77BC0FEB" w:rsidR="003165FD" w:rsidRPr="003E714F" w:rsidRDefault="00F44AC0" w:rsidP="003E714F">
            <w:pPr>
              <w:spacing w:after="0" w:line="240" w:lineRule="auto"/>
              <w:jc w:val="center"/>
              <w:rPr>
                <w:rFonts w:ascii="Arial" w:eastAsia="Times New Roman" w:hAnsi="Arial" w:cs="Arial"/>
                <w:b/>
                <w:bCs/>
                <w:color w:val="000000"/>
                <w:sz w:val="20"/>
                <w:szCs w:val="20"/>
                <w:lang w:eastAsia="pt-BR"/>
              </w:rPr>
            </w:pPr>
            <w:r w:rsidRPr="00F44AC0">
              <w:rPr>
                <w:rFonts w:ascii="Arial" w:eastAsia="Times New Roman" w:hAnsi="Arial" w:cs="Arial"/>
                <w:b/>
                <w:bCs/>
                <w:color w:val="000000"/>
                <w:sz w:val="20"/>
                <w:szCs w:val="20"/>
                <w:lang w:eastAsia="pt-BR"/>
              </w:rPr>
              <w:t>R$ 3.562.751,85</w:t>
            </w:r>
          </w:p>
        </w:tc>
      </w:tr>
    </w:tbl>
    <w:p w14:paraId="799DAC77" w14:textId="77777777" w:rsidR="003165FD" w:rsidRPr="003E714F" w:rsidRDefault="003165FD" w:rsidP="003E714F">
      <w:pPr>
        <w:spacing w:after="0" w:line="240" w:lineRule="auto"/>
        <w:jc w:val="both"/>
        <w:rPr>
          <w:rFonts w:ascii="Arial" w:hAnsi="Arial" w:cs="Arial"/>
          <w:sz w:val="20"/>
          <w:szCs w:val="20"/>
        </w:rPr>
      </w:pPr>
    </w:p>
    <w:p w14:paraId="30EE41D9" w14:textId="77777777" w:rsidR="003165FD" w:rsidRPr="003E714F" w:rsidRDefault="003165FD" w:rsidP="003E714F">
      <w:pPr>
        <w:pStyle w:val="Nivel2"/>
      </w:pPr>
      <w:r w:rsidRPr="003E714F">
        <w:t>1.2 O(s) serviço(s) objeto desta contratação são caracterizados como comum(</w:t>
      </w:r>
      <w:proofErr w:type="spellStart"/>
      <w:r w:rsidRPr="003E714F">
        <w:t>ns</w:t>
      </w:r>
      <w:proofErr w:type="spellEnd"/>
      <w:r w:rsidRPr="003E714F">
        <w:t>).</w:t>
      </w:r>
    </w:p>
    <w:p w14:paraId="3F60FBF9" w14:textId="77777777" w:rsidR="003165FD" w:rsidRPr="003E714F" w:rsidRDefault="003165FD" w:rsidP="003E714F">
      <w:pPr>
        <w:pStyle w:val="Nivel2"/>
      </w:pPr>
    </w:p>
    <w:p w14:paraId="06AF46A5" w14:textId="3CEF666B"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1.3 O prazo de vigência da contratação é de </w:t>
      </w:r>
      <w:r w:rsidR="00FB79CD" w:rsidRPr="003E714F">
        <w:rPr>
          <w:rFonts w:ascii="Arial" w:hAnsi="Arial" w:cs="Arial"/>
          <w:sz w:val="20"/>
          <w:szCs w:val="20"/>
        </w:rPr>
        <w:t>365</w:t>
      </w:r>
      <w:r w:rsidRPr="003E714F">
        <w:rPr>
          <w:rFonts w:ascii="Arial" w:hAnsi="Arial" w:cs="Arial"/>
          <w:sz w:val="20"/>
          <w:szCs w:val="20"/>
        </w:rPr>
        <w:t xml:space="preserve"> (</w:t>
      </w:r>
      <w:r w:rsidR="00FB79CD" w:rsidRPr="003E714F">
        <w:rPr>
          <w:rFonts w:ascii="Arial" w:hAnsi="Arial" w:cs="Arial"/>
          <w:sz w:val="20"/>
          <w:szCs w:val="20"/>
        </w:rPr>
        <w:t>TREZENTOS E SESSENTA E CINCO</w:t>
      </w:r>
      <w:r w:rsidRPr="003E714F">
        <w:rPr>
          <w:rFonts w:ascii="Arial" w:hAnsi="Arial" w:cs="Arial"/>
          <w:sz w:val="20"/>
          <w:szCs w:val="20"/>
        </w:rPr>
        <w:t>) dias, contado da sua divulgação no Portal Nacional de Contratações Públicas – PNCP, na forma do art. 105 da Lei n° 14.133, de 2021.</w:t>
      </w:r>
    </w:p>
    <w:p w14:paraId="0D35CA7D" w14:textId="77777777" w:rsidR="003165FD" w:rsidRPr="003E714F" w:rsidRDefault="003165FD" w:rsidP="003E714F">
      <w:pPr>
        <w:spacing w:after="0" w:line="240" w:lineRule="auto"/>
        <w:jc w:val="both"/>
        <w:rPr>
          <w:rFonts w:ascii="Arial" w:hAnsi="Arial" w:cs="Arial"/>
          <w:sz w:val="20"/>
          <w:szCs w:val="20"/>
        </w:rPr>
      </w:pPr>
    </w:p>
    <w:p w14:paraId="63A5C6C5"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1.3.1 O prazo de vigência será automaticamente prorrogado, independentemente de termo aditivo, quando o objeto não for concluído no período firmado acima, ressalvadas as providências cabíveis no caso de culpa do Contratado, previstas na Lei.</w:t>
      </w:r>
    </w:p>
    <w:p w14:paraId="69C75798" w14:textId="77777777" w:rsidR="003165FD" w:rsidRPr="003E714F" w:rsidRDefault="003165FD" w:rsidP="003E714F">
      <w:pPr>
        <w:spacing w:after="0" w:line="240" w:lineRule="auto"/>
        <w:jc w:val="both"/>
        <w:rPr>
          <w:rFonts w:ascii="Arial" w:hAnsi="Arial" w:cs="Arial"/>
          <w:sz w:val="20"/>
          <w:szCs w:val="20"/>
        </w:rPr>
      </w:pPr>
    </w:p>
    <w:p w14:paraId="1F784EDE"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1.4 O contrato oferece maior detalhamento das regras que serão aplicadas em relação à vigência da contratação.</w:t>
      </w:r>
    </w:p>
    <w:p w14:paraId="65765CA9" w14:textId="77777777" w:rsidR="003165FD" w:rsidRPr="003E714F" w:rsidRDefault="003165FD" w:rsidP="003E714F">
      <w:pPr>
        <w:spacing w:after="0" w:line="240" w:lineRule="auto"/>
        <w:jc w:val="both"/>
        <w:rPr>
          <w:rFonts w:ascii="Arial" w:hAnsi="Arial" w:cs="Arial"/>
          <w:b/>
          <w:bCs/>
          <w:sz w:val="20"/>
          <w:szCs w:val="20"/>
        </w:rPr>
      </w:pPr>
    </w:p>
    <w:p w14:paraId="5AE7D075" w14:textId="4F608685" w:rsidR="00FB79CD" w:rsidRPr="003E714F" w:rsidRDefault="003165FD" w:rsidP="003E714F">
      <w:pPr>
        <w:pStyle w:val="Nivel2"/>
        <w:rPr>
          <w:b/>
          <w:bCs/>
        </w:rPr>
      </w:pPr>
      <w:r w:rsidRPr="003E714F">
        <w:rPr>
          <w:b/>
          <w:bCs/>
        </w:rPr>
        <w:t>2. FUNDAMENTAÇÃO E DESCRIÇÃO DA NECESSIDADE DA CONTRATAÇÃO</w:t>
      </w:r>
    </w:p>
    <w:p w14:paraId="2F0E1C30" w14:textId="77777777" w:rsidR="00FB79CD" w:rsidRPr="003E714F" w:rsidRDefault="00FB79CD" w:rsidP="003E714F">
      <w:pPr>
        <w:pStyle w:val="Nivel2"/>
        <w:rPr>
          <w:b/>
          <w:bCs/>
        </w:rPr>
      </w:pPr>
    </w:p>
    <w:p w14:paraId="0A34FA70" w14:textId="575BA2C6" w:rsidR="00FB79CD" w:rsidRPr="003E714F" w:rsidRDefault="00FB79CD" w:rsidP="003E714F">
      <w:pPr>
        <w:pStyle w:val="Nivel2"/>
        <w:rPr>
          <w:b/>
          <w:bCs/>
        </w:rPr>
      </w:pPr>
      <w:r w:rsidRPr="003E714F">
        <w:rPr>
          <w:b/>
          <w:bCs/>
        </w:rPr>
        <w:t>2.1. Necessidade da Execução dos Serviços de Pintura nas Escolas Municipais, Creches</w:t>
      </w:r>
      <w:r w:rsidR="00D54BEE">
        <w:rPr>
          <w:b/>
          <w:bCs/>
        </w:rPr>
        <w:t xml:space="preserve">, </w:t>
      </w:r>
      <w:r w:rsidRPr="003E714F">
        <w:rPr>
          <w:b/>
          <w:bCs/>
        </w:rPr>
        <w:t>Seus Anexos</w:t>
      </w:r>
      <w:r w:rsidR="00D54BEE">
        <w:rPr>
          <w:b/>
          <w:bCs/>
        </w:rPr>
        <w:t xml:space="preserve"> e Quadras Municipais</w:t>
      </w:r>
      <w:r w:rsidRPr="003E714F">
        <w:rPr>
          <w:b/>
          <w:bCs/>
        </w:rPr>
        <w:t xml:space="preserve"> no Município de Paudalho-PE:</w:t>
      </w:r>
    </w:p>
    <w:p w14:paraId="2AD89AF1" w14:textId="77777777" w:rsidR="00FB79CD" w:rsidRPr="003E714F" w:rsidRDefault="00FB79CD" w:rsidP="003E714F">
      <w:pPr>
        <w:pStyle w:val="Nivel2"/>
      </w:pPr>
    </w:p>
    <w:p w14:paraId="21C1CC4C" w14:textId="7C306907" w:rsidR="00CD7727" w:rsidRDefault="00CD7727" w:rsidP="003E714F">
      <w:pPr>
        <w:spacing w:after="0" w:line="240" w:lineRule="auto"/>
        <w:jc w:val="both"/>
        <w:rPr>
          <w:rFonts w:ascii="Arial" w:hAnsi="Arial" w:cs="Arial"/>
          <w:b/>
          <w:bCs/>
          <w:sz w:val="20"/>
          <w:szCs w:val="20"/>
        </w:rPr>
      </w:pPr>
      <w:r w:rsidRPr="003E714F">
        <w:rPr>
          <w:rFonts w:ascii="Arial" w:hAnsi="Arial" w:cs="Arial"/>
          <w:b/>
          <w:bCs/>
          <w:sz w:val="20"/>
          <w:szCs w:val="20"/>
        </w:rPr>
        <w:t>Justificativa</w:t>
      </w:r>
    </w:p>
    <w:p w14:paraId="0FBEBD47" w14:textId="77777777" w:rsidR="003E714F" w:rsidRPr="003E714F" w:rsidRDefault="003E714F" w:rsidP="003E714F">
      <w:pPr>
        <w:spacing w:after="0" w:line="240" w:lineRule="auto"/>
        <w:jc w:val="both"/>
        <w:rPr>
          <w:rFonts w:ascii="Arial" w:hAnsi="Arial" w:cs="Arial"/>
          <w:b/>
          <w:bCs/>
          <w:sz w:val="20"/>
          <w:szCs w:val="20"/>
        </w:rPr>
      </w:pPr>
    </w:p>
    <w:p w14:paraId="52B9F9BA" w14:textId="683A393C" w:rsidR="00CD7727" w:rsidRDefault="00CD7727" w:rsidP="003E714F">
      <w:pPr>
        <w:spacing w:after="0" w:line="240" w:lineRule="auto"/>
        <w:jc w:val="both"/>
        <w:rPr>
          <w:rFonts w:ascii="Arial" w:hAnsi="Arial" w:cs="Arial"/>
          <w:sz w:val="20"/>
          <w:szCs w:val="20"/>
        </w:rPr>
      </w:pPr>
      <w:r w:rsidRPr="003E714F">
        <w:rPr>
          <w:rFonts w:ascii="Arial" w:hAnsi="Arial" w:cs="Arial"/>
          <w:sz w:val="20"/>
          <w:szCs w:val="20"/>
        </w:rPr>
        <w:t>Importância Social e Econômica da Contratação de Empresa de Engenharia para Execução dos Serviços de Pintura das Escolas Municipais, Creche e Seus Anexos em Diversos Bairros e Distritos do Município de Paudalho-PE.</w:t>
      </w:r>
    </w:p>
    <w:p w14:paraId="1A262FFC" w14:textId="77777777" w:rsidR="003E714F" w:rsidRPr="003E714F" w:rsidRDefault="003E714F" w:rsidP="003E714F">
      <w:pPr>
        <w:spacing w:after="0" w:line="240" w:lineRule="auto"/>
        <w:jc w:val="both"/>
        <w:rPr>
          <w:rFonts w:ascii="Arial" w:hAnsi="Arial" w:cs="Arial"/>
          <w:sz w:val="20"/>
          <w:szCs w:val="20"/>
        </w:rPr>
      </w:pPr>
    </w:p>
    <w:p w14:paraId="0E146E5A" w14:textId="1CB2B134" w:rsidR="00CD7727" w:rsidRDefault="00CD7727" w:rsidP="003E714F">
      <w:pPr>
        <w:spacing w:after="0" w:line="240" w:lineRule="auto"/>
        <w:jc w:val="both"/>
        <w:rPr>
          <w:rFonts w:ascii="Arial" w:hAnsi="Arial" w:cs="Arial"/>
          <w:b/>
          <w:bCs/>
          <w:sz w:val="20"/>
          <w:szCs w:val="20"/>
        </w:rPr>
      </w:pPr>
      <w:r w:rsidRPr="003E714F">
        <w:rPr>
          <w:rFonts w:ascii="Arial" w:hAnsi="Arial" w:cs="Arial"/>
          <w:b/>
          <w:bCs/>
          <w:sz w:val="20"/>
          <w:szCs w:val="20"/>
        </w:rPr>
        <w:t>Preservação do Patrimônio Público e Melhoria da Infraestrutura Escolar</w:t>
      </w:r>
    </w:p>
    <w:p w14:paraId="43C09998" w14:textId="77777777" w:rsidR="003E714F" w:rsidRPr="003E714F" w:rsidRDefault="003E714F" w:rsidP="003E714F">
      <w:pPr>
        <w:spacing w:after="0" w:line="240" w:lineRule="auto"/>
        <w:jc w:val="both"/>
        <w:rPr>
          <w:rFonts w:ascii="Arial" w:hAnsi="Arial" w:cs="Arial"/>
          <w:b/>
          <w:bCs/>
          <w:sz w:val="20"/>
          <w:szCs w:val="20"/>
        </w:rPr>
      </w:pPr>
    </w:p>
    <w:p w14:paraId="0CDD2D50" w14:textId="3480E18D" w:rsidR="00CD7727" w:rsidRDefault="00CD7727" w:rsidP="003E714F">
      <w:pPr>
        <w:spacing w:after="0" w:line="240" w:lineRule="auto"/>
        <w:jc w:val="both"/>
        <w:rPr>
          <w:rFonts w:ascii="Arial" w:hAnsi="Arial" w:cs="Arial"/>
          <w:sz w:val="20"/>
          <w:szCs w:val="20"/>
        </w:rPr>
      </w:pPr>
      <w:r w:rsidRPr="003E714F">
        <w:rPr>
          <w:rFonts w:ascii="Arial" w:hAnsi="Arial" w:cs="Arial"/>
          <w:sz w:val="20"/>
          <w:szCs w:val="20"/>
        </w:rPr>
        <w:t>A manutenção adequada das escolas municipais, creches e seus anexos é essencial para garantir um ambiente adequado e seguro para o ensino. A execução dos serviços de pintura contribui diretamente para a preservação do patrimônio público, aumentando a vida útil das estruturas e proporcionando um ambiente mais adequado para alunos, professores e toda a comunidade escolar.</w:t>
      </w:r>
    </w:p>
    <w:p w14:paraId="49C63E1F" w14:textId="77777777" w:rsidR="003E714F" w:rsidRPr="003E714F" w:rsidRDefault="003E714F" w:rsidP="003E714F">
      <w:pPr>
        <w:spacing w:after="0" w:line="240" w:lineRule="auto"/>
        <w:jc w:val="both"/>
        <w:rPr>
          <w:rFonts w:ascii="Arial" w:hAnsi="Arial" w:cs="Arial"/>
          <w:sz w:val="20"/>
          <w:szCs w:val="20"/>
        </w:rPr>
      </w:pPr>
    </w:p>
    <w:p w14:paraId="165F6AAF" w14:textId="0E44DBC7" w:rsidR="00CD7727" w:rsidRDefault="00CD7727" w:rsidP="003E714F">
      <w:pPr>
        <w:spacing w:after="0" w:line="240" w:lineRule="auto"/>
        <w:jc w:val="both"/>
        <w:rPr>
          <w:rFonts w:ascii="Arial" w:hAnsi="Arial" w:cs="Arial"/>
          <w:b/>
          <w:bCs/>
          <w:sz w:val="20"/>
          <w:szCs w:val="20"/>
        </w:rPr>
      </w:pPr>
      <w:r w:rsidRPr="003E714F">
        <w:rPr>
          <w:rFonts w:ascii="Arial" w:hAnsi="Arial" w:cs="Arial"/>
          <w:b/>
          <w:bCs/>
          <w:sz w:val="20"/>
          <w:szCs w:val="20"/>
        </w:rPr>
        <w:t>Impacto na Qualidade do Ensino</w:t>
      </w:r>
    </w:p>
    <w:p w14:paraId="1647AA60" w14:textId="77777777" w:rsidR="003E714F" w:rsidRPr="003E714F" w:rsidRDefault="003E714F" w:rsidP="003E714F">
      <w:pPr>
        <w:spacing w:after="0" w:line="240" w:lineRule="auto"/>
        <w:jc w:val="both"/>
        <w:rPr>
          <w:rFonts w:ascii="Arial" w:hAnsi="Arial" w:cs="Arial"/>
          <w:b/>
          <w:bCs/>
          <w:sz w:val="20"/>
          <w:szCs w:val="20"/>
        </w:rPr>
      </w:pPr>
    </w:p>
    <w:p w14:paraId="59368441" w14:textId="02B02A81" w:rsidR="00CD7727" w:rsidRDefault="00CD7727" w:rsidP="003E714F">
      <w:pPr>
        <w:spacing w:after="0" w:line="240" w:lineRule="auto"/>
        <w:jc w:val="both"/>
        <w:rPr>
          <w:rFonts w:ascii="Arial" w:hAnsi="Arial" w:cs="Arial"/>
          <w:sz w:val="20"/>
          <w:szCs w:val="20"/>
        </w:rPr>
      </w:pPr>
      <w:r w:rsidRPr="003E714F">
        <w:rPr>
          <w:rFonts w:ascii="Arial" w:hAnsi="Arial" w:cs="Arial"/>
          <w:sz w:val="20"/>
          <w:szCs w:val="20"/>
        </w:rPr>
        <w:t>Ambientes escolares bem cuidados influenciam positivamente no aprendizado e no bem-estar dos alunos. A revitalização das escolas através da pintura não apenas melhora a aparência das instalações, mas também reforça a segurança, prevenindo desgastes estruturais e contribuindo para um ambiente escolar mais acolhedor e motivador.</w:t>
      </w:r>
    </w:p>
    <w:p w14:paraId="478217AF" w14:textId="77777777" w:rsidR="003E714F" w:rsidRDefault="003E714F" w:rsidP="003E714F">
      <w:pPr>
        <w:spacing w:after="0" w:line="240" w:lineRule="auto"/>
        <w:jc w:val="both"/>
        <w:rPr>
          <w:rFonts w:ascii="Arial" w:hAnsi="Arial" w:cs="Arial"/>
          <w:b/>
          <w:bCs/>
          <w:sz w:val="20"/>
          <w:szCs w:val="20"/>
        </w:rPr>
      </w:pPr>
    </w:p>
    <w:p w14:paraId="1482ECDE" w14:textId="64D368A4" w:rsidR="00CD7727" w:rsidRDefault="00CD7727" w:rsidP="003E714F">
      <w:pPr>
        <w:spacing w:after="0" w:line="240" w:lineRule="auto"/>
        <w:jc w:val="both"/>
        <w:rPr>
          <w:rFonts w:ascii="Arial" w:hAnsi="Arial" w:cs="Arial"/>
          <w:b/>
          <w:bCs/>
          <w:sz w:val="20"/>
          <w:szCs w:val="20"/>
        </w:rPr>
      </w:pPr>
      <w:r w:rsidRPr="003E714F">
        <w:rPr>
          <w:rFonts w:ascii="Arial" w:hAnsi="Arial" w:cs="Arial"/>
          <w:b/>
          <w:bCs/>
          <w:sz w:val="20"/>
          <w:szCs w:val="20"/>
        </w:rPr>
        <w:t>Geração de Empregos e Desenvolvimento Local</w:t>
      </w:r>
    </w:p>
    <w:p w14:paraId="3799B3BF" w14:textId="77777777" w:rsidR="003E714F" w:rsidRPr="003E714F" w:rsidRDefault="003E714F" w:rsidP="003E714F">
      <w:pPr>
        <w:spacing w:after="0" w:line="240" w:lineRule="auto"/>
        <w:jc w:val="both"/>
        <w:rPr>
          <w:rFonts w:ascii="Arial" w:hAnsi="Arial" w:cs="Arial"/>
          <w:b/>
          <w:bCs/>
          <w:sz w:val="20"/>
          <w:szCs w:val="20"/>
        </w:rPr>
      </w:pPr>
    </w:p>
    <w:p w14:paraId="24E0FE32" w14:textId="352940D8" w:rsidR="00CD7727" w:rsidRDefault="00CD7727" w:rsidP="003E714F">
      <w:pPr>
        <w:spacing w:after="0" w:line="240" w:lineRule="auto"/>
        <w:jc w:val="both"/>
        <w:rPr>
          <w:rFonts w:ascii="Arial" w:hAnsi="Arial" w:cs="Arial"/>
          <w:sz w:val="20"/>
          <w:szCs w:val="20"/>
        </w:rPr>
      </w:pPr>
      <w:r w:rsidRPr="003E714F">
        <w:rPr>
          <w:rFonts w:ascii="Arial" w:hAnsi="Arial" w:cs="Arial"/>
          <w:sz w:val="20"/>
          <w:szCs w:val="20"/>
        </w:rPr>
        <w:lastRenderedPageBreak/>
        <w:t>A contratação de empresa especializada para a execução dos serviços de pintura também impulsiona a economia local, gerando empregos diretos e indiretos no setor da construção civil. A demanda por mão de obra qualificada para a execução do serviço, além da aquisição de materiais, movimenta diversos segmentos econômicos na região.</w:t>
      </w:r>
    </w:p>
    <w:p w14:paraId="4C2DE28E" w14:textId="77777777" w:rsidR="003E714F" w:rsidRPr="003E714F" w:rsidRDefault="003E714F" w:rsidP="003E714F">
      <w:pPr>
        <w:spacing w:after="0" w:line="240" w:lineRule="auto"/>
        <w:jc w:val="both"/>
        <w:rPr>
          <w:rFonts w:ascii="Arial" w:hAnsi="Arial" w:cs="Arial"/>
          <w:sz w:val="20"/>
          <w:szCs w:val="20"/>
        </w:rPr>
      </w:pPr>
    </w:p>
    <w:p w14:paraId="055004D6" w14:textId="0AA97D42" w:rsidR="00CD7727" w:rsidRDefault="00CD7727" w:rsidP="003E714F">
      <w:pPr>
        <w:spacing w:after="0" w:line="240" w:lineRule="auto"/>
        <w:jc w:val="both"/>
        <w:rPr>
          <w:rFonts w:ascii="Arial" w:hAnsi="Arial" w:cs="Arial"/>
          <w:b/>
          <w:bCs/>
          <w:sz w:val="20"/>
          <w:szCs w:val="20"/>
        </w:rPr>
      </w:pPr>
      <w:r w:rsidRPr="003E714F">
        <w:rPr>
          <w:rFonts w:ascii="Arial" w:hAnsi="Arial" w:cs="Arial"/>
          <w:b/>
          <w:bCs/>
          <w:sz w:val="20"/>
          <w:szCs w:val="20"/>
        </w:rPr>
        <w:t>Sustentabilidade e Responsabilidade Ambiental</w:t>
      </w:r>
    </w:p>
    <w:p w14:paraId="57AAFADA" w14:textId="77777777" w:rsidR="003E714F" w:rsidRPr="003E714F" w:rsidRDefault="003E714F" w:rsidP="003E714F">
      <w:pPr>
        <w:spacing w:after="0" w:line="240" w:lineRule="auto"/>
        <w:jc w:val="both"/>
        <w:rPr>
          <w:rFonts w:ascii="Arial" w:hAnsi="Arial" w:cs="Arial"/>
          <w:b/>
          <w:bCs/>
          <w:sz w:val="20"/>
          <w:szCs w:val="20"/>
        </w:rPr>
      </w:pPr>
    </w:p>
    <w:p w14:paraId="5B9A1CCA" w14:textId="2336F7D6" w:rsidR="00CD7727" w:rsidRDefault="00CD7727" w:rsidP="003E714F">
      <w:pPr>
        <w:spacing w:after="0" w:line="240" w:lineRule="auto"/>
        <w:jc w:val="both"/>
        <w:rPr>
          <w:rFonts w:ascii="Arial" w:hAnsi="Arial" w:cs="Arial"/>
          <w:sz w:val="20"/>
          <w:szCs w:val="20"/>
        </w:rPr>
      </w:pPr>
      <w:r w:rsidRPr="003E714F">
        <w:rPr>
          <w:rFonts w:ascii="Arial" w:hAnsi="Arial" w:cs="Arial"/>
          <w:sz w:val="20"/>
          <w:szCs w:val="20"/>
        </w:rPr>
        <w:t>Os serviços de pintura serão realizados com materiais adequados e seguindo as normas ambientais vigentes. A utilização de tintas certificadas e de baixa toxicidade garante a segurança dos ocupantes das escolas e reduz impactos ambientais, reforçando o compromisso do município com práticas sustentáveis.</w:t>
      </w:r>
    </w:p>
    <w:p w14:paraId="5361F7B7" w14:textId="77777777" w:rsidR="003E714F" w:rsidRPr="003E714F" w:rsidRDefault="003E714F" w:rsidP="003E714F">
      <w:pPr>
        <w:spacing w:after="0" w:line="240" w:lineRule="auto"/>
        <w:jc w:val="both"/>
        <w:rPr>
          <w:rFonts w:ascii="Arial" w:hAnsi="Arial" w:cs="Arial"/>
          <w:sz w:val="20"/>
          <w:szCs w:val="20"/>
        </w:rPr>
      </w:pPr>
    </w:p>
    <w:p w14:paraId="78028FFF" w14:textId="0ECEA2B0" w:rsidR="00CD7727" w:rsidRDefault="00CD7727" w:rsidP="003E714F">
      <w:pPr>
        <w:spacing w:after="0" w:line="240" w:lineRule="auto"/>
        <w:jc w:val="both"/>
        <w:rPr>
          <w:rFonts w:ascii="Arial" w:hAnsi="Arial" w:cs="Arial"/>
          <w:b/>
          <w:bCs/>
          <w:sz w:val="20"/>
          <w:szCs w:val="20"/>
        </w:rPr>
      </w:pPr>
      <w:r w:rsidRPr="003E714F">
        <w:rPr>
          <w:rFonts w:ascii="Arial" w:hAnsi="Arial" w:cs="Arial"/>
          <w:b/>
          <w:bCs/>
          <w:sz w:val="20"/>
          <w:szCs w:val="20"/>
        </w:rPr>
        <w:t>Conclusão</w:t>
      </w:r>
    </w:p>
    <w:p w14:paraId="08616D15" w14:textId="77777777" w:rsidR="003E714F" w:rsidRPr="003E714F" w:rsidRDefault="003E714F" w:rsidP="003E714F">
      <w:pPr>
        <w:spacing w:after="0" w:line="240" w:lineRule="auto"/>
        <w:jc w:val="both"/>
        <w:rPr>
          <w:rFonts w:ascii="Arial" w:hAnsi="Arial" w:cs="Arial"/>
          <w:b/>
          <w:bCs/>
          <w:sz w:val="20"/>
          <w:szCs w:val="20"/>
        </w:rPr>
      </w:pPr>
    </w:p>
    <w:p w14:paraId="7DAE7828" w14:textId="6ADA7963" w:rsidR="00FB79CD" w:rsidRDefault="00CD7727" w:rsidP="003E714F">
      <w:pPr>
        <w:spacing w:after="0" w:line="240" w:lineRule="auto"/>
        <w:jc w:val="both"/>
        <w:rPr>
          <w:rFonts w:ascii="Arial" w:hAnsi="Arial" w:cs="Arial"/>
          <w:sz w:val="20"/>
          <w:szCs w:val="20"/>
        </w:rPr>
      </w:pPr>
      <w:r w:rsidRPr="003E714F">
        <w:rPr>
          <w:rFonts w:ascii="Arial" w:hAnsi="Arial" w:cs="Arial"/>
          <w:sz w:val="20"/>
          <w:szCs w:val="20"/>
        </w:rPr>
        <w:t>A execução dos serviços de pintura nas escolas municipais, creches e anexos de Paudalho-PE é uma medida essencial para garantir a manutenção da infraestrutura escolar e a qualidade do ensino. Além de promover melhorias no ambiente educacional, a iniciativa contribui para o desenvolvimento econômico local e reforça o compromisso da administração pública com a educação e o bem-estar da população.</w:t>
      </w:r>
    </w:p>
    <w:p w14:paraId="2219A3CA" w14:textId="77777777" w:rsidR="003E714F" w:rsidRPr="003E714F" w:rsidRDefault="003E714F" w:rsidP="003E714F">
      <w:pPr>
        <w:spacing w:after="0" w:line="240" w:lineRule="auto"/>
        <w:jc w:val="both"/>
        <w:rPr>
          <w:rFonts w:ascii="Arial" w:hAnsi="Arial" w:cs="Arial"/>
          <w:sz w:val="20"/>
          <w:szCs w:val="20"/>
        </w:rPr>
      </w:pPr>
    </w:p>
    <w:p w14:paraId="29448D38" w14:textId="77777777" w:rsidR="00FB79CD" w:rsidRPr="003E714F" w:rsidRDefault="00FB79CD" w:rsidP="003E714F">
      <w:pPr>
        <w:pStyle w:val="Nivel2"/>
        <w:rPr>
          <w:b/>
          <w:bCs/>
        </w:rPr>
      </w:pPr>
      <w:r w:rsidRPr="003E714F">
        <w:rPr>
          <w:b/>
          <w:bCs/>
        </w:rPr>
        <w:t>2.1.2. Atendimento às Normativas de Segurança e Qualidade:</w:t>
      </w:r>
    </w:p>
    <w:p w14:paraId="0B3A1A51" w14:textId="77777777" w:rsidR="00FB79CD" w:rsidRPr="003E714F" w:rsidRDefault="00FB79CD" w:rsidP="003E714F">
      <w:pPr>
        <w:pStyle w:val="Nivel2"/>
      </w:pPr>
    </w:p>
    <w:p w14:paraId="45EA6C65" w14:textId="77777777" w:rsidR="00FB79CD" w:rsidRPr="003E714F" w:rsidRDefault="00FB79CD" w:rsidP="003E714F">
      <w:pPr>
        <w:pStyle w:val="Nivel2"/>
      </w:pPr>
      <w:r w:rsidRPr="003E714F">
        <w:t>Os serviços de pintura serão executados conforme as normas técnicas aplicáveis, garantindo segurança e durabilidade. Serão utilizados materiais de qualidade, adequados para ambientes escolares, com resistência e baixa emissão de compostos voláteis, minimizando impactos à saúde dos usuários.</w:t>
      </w:r>
    </w:p>
    <w:p w14:paraId="4019E876" w14:textId="77777777" w:rsidR="00FB79CD" w:rsidRPr="003E714F" w:rsidRDefault="00FB79CD" w:rsidP="003E714F">
      <w:pPr>
        <w:pStyle w:val="Nivel2"/>
        <w:rPr>
          <w:b/>
          <w:bCs/>
        </w:rPr>
      </w:pPr>
    </w:p>
    <w:p w14:paraId="4D4D2A5E" w14:textId="77777777" w:rsidR="00FB79CD" w:rsidRDefault="00FB79CD" w:rsidP="003E714F">
      <w:pPr>
        <w:pStyle w:val="Nivel2"/>
        <w:rPr>
          <w:b/>
          <w:bCs/>
        </w:rPr>
      </w:pPr>
      <w:r w:rsidRPr="003E714F">
        <w:rPr>
          <w:b/>
          <w:bCs/>
        </w:rPr>
        <w:t>2.1.3. Valorização e Manutenção do Patrimônio Público:</w:t>
      </w:r>
    </w:p>
    <w:p w14:paraId="2D060618" w14:textId="77777777" w:rsidR="003E714F" w:rsidRPr="003E714F" w:rsidRDefault="003E714F" w:rsidP="003E714F">
      <w:pPr>
        <w:pStyle w:val="Nivel2"/>
        <w:rPr>
          <w:b/>
          <w:bCs/>
        </w:rPr>
      </w:pPr>
    </w:p>
    <w:p w14:paraId="245F4386" w14:textId="77777777" w:rsidR="00FB79CD" w:rsidRPr="003E714F" w:rsidRDefault="00FB79CD" w:rsidP="003E714F">
      <w:pPr>
        <w:pStyle w:val="Nivel2"/>
      </w:pPr>
      <w:r w:rsidRPr="003E714F">
        <w:t>A realização desse serviço demonstra o compromisso da gestão municipal com a valorização e manutenção do patrimônio público. A revitalização das escolas e creches reforça a preocupação com a infraestrutura educacional e a importância de manter os espaços em boas condições para o ensino.</w:t>
      </w:r>
    </w:p>
    <w:p w14:paraId="06B8C7D7" w14:textId="77777777" w:rsidR="00FB79CD" w:rsidRPr="003E714F" w:rsidRDefault="00FB79CD" w:rsidP="003E714F">
      <w:pPr>
        <w:pStyle w:val="Nivel2"/>
        <w:rPr>
          <w:b/>
          <w:bCs/>
        </w:rPr>
      </w:pPr>
    </w:p>
    <w:p w14:paraId="75AE2A51" w14:textId="77777777" w:rsidR="00FB79CD" w:rsidRPr="003E714F" w:rsidRDefault="00FB79CD" w:rsidP="003E714F">
      <w:pPr>
        <w:pStyle w:val="Nivel2"/>
        <w:rPr>
          <w:b/>
          <w:bCs/>
        </w:rPr>
      </w:pPr>
      <w:r w:rsidRPr="003E714F">
        <w:rPr>
          <w:b/>
          <w:bCs/>
        </w:rPr>
        <w:t>2.1.4. Impacto Social e Econômico:</w:t>
      </w:r>
    </w:p>
    <w:p w14:paraId="4FB7AAEA" w14:textId="77777777" w:rsidR="00FB79CD" w:rsidRPr="003E714F" w:rsidRDefault="00FB79CD" w:rsidP="003E714F">
      <w:pPr>
        <w:pStyle w:val="Nivel2"/>
      </w:pPr>
    </w:p>
    <w:p w14:paraId="359A5FEF" w14:textId="77777777" w:rsidR="00FB79CD" w:rsidRPr="003E714F" w:rsidRDefault="00FB79CD" w:rsidP="003E714F">
      <w:pPr>
        <w:pStyle w:val="Nivel2"/>
      </w:pPr>
      <w:r w:rsidRPr="003E714F">
        <w:t>A contratação dos serviços de pintura trará benefícios diretos para a comunidade escolar, proporcionando ambientes mais confortáveis e estimulantes para o aprendizado. Além disso, o investimento na manutenção das unidades educacionais impulsiona a economia local, gerando empregos diretos e indiretos no setor de engenharia e serviços especializados.</w:t>
      </w:r>
    </w:p>
    <w:p w14:paraId="1D72593B" w14:textId="77777777" w:rsidR="00FB79CD" w:rsidRPr="003E714F" w:rsidRDefault="00FB79CD" w:rsidP="003E714F">
      <w:pPr>
        <w:pStyle w:val="Nivel2"/>
        <w:rPr>
          <w:b/>
          <w:bCs/>
        </w:rPr>
      </w:pPr>
    </w:p>
    <w:p w14:paraId="7E5F2D0F" w14:textId="77777777" w:rsidR="00FB79CD" w:rsidRPr="003E714F" w:rsidRDefault="00FB79CD" w:rsidP="003E714F">
      <w:pPr>
        <w:pStyle w:val="Nivel2"/>
        <w:numPr>
          <w:ilvl w:val="0"/>
          <w:numId w:val="5"/>
        </w:numPr>
        <w:rPr>
          <w:b/>
          <w:bCs/>
        </w:rPr>
      </w:pPr>
      <w:r w:rsidRPr="003E714F">
        <w:rPr>
          <w:b/>
          <w:bCs/>
        </w:rPr>
        <w:t>DESCRIÇÃO DA SOLUÇÃO CONSIDERANDO O CICLO DE VIDA DO OBJETO</w:t>
      </w:r>
    </w:p>
    <w:p w14:paraId="1948D94C" w14:textId="77777777" w:rsidR="00FB79CD" w:rsidRPr="003E714F" w:rsidRDefault="00FB79CD" w:rsidP="003E714F">
      <w:pPr>
        <w:pStyle w:val="Nivel2"/>
        <w:ind w:left="720"/>
        <w:rPr>
          <w:b/>
          <w:bCs/>
        </w:rPr>
      </w:pPr>
    </w:p>
    <w:p w14:paraId="2450A577" w14:textId="77777777" w:rsidR="00FB79CD" w:rsidRPr="003E714F" w:rsidRDefault="00FB79CD" w:rsidP="003E714F">
      <w:pPr>
        <w:pStyle w:val="Nivel2"/>
        <w:rPr>
          <w:b/>
          <w:bCs/>
        </w:rPr>
      </w:pPr>
      <w:bookmarkStart w:id="2" w:name="_Hlk195170278"/>
      <w:r w:rsidRPr="003E714F">
        <w:rPr>
          <w:b/>
          <w:bCs/>
        </w:rPr>
        <w:t>3.1. Planejamento:</w:t>
      </w:r>
    </w:p>
    <w:p w14:paraId="11F7BEC4" w14:textId="77777777" w:rsidR="00FB79CD" w:rsidRPr="003E714F" w:rsidRDefault="00FB79CD" w:rsidP="003E714F">
      <w:pPr>
        <w:pStyle w:val="Nivel2"/>
      </w:pPr>
    </w:p>
    <w:p w14:paraId="44E89A60" w14:textId="77777777" w:rsidR="00FB79CD" w:rsidRPr="003E714F" w:rsidRDefault="00FB79CD" w:rsidP="003E714F">
      <w:pPr>
        <w:pStyle w:val="Nivel2"/>
      </w:pPr>
      <w:r w:rsidRPr="003E714F">
        <w:t>Na fase inicial, será realizado um levantamento detalhado das unidades escolares a serem contempladas, definindo o escopo dos serviços, cronograma de execução e especificações técnicas dos materiais.</w:t>
      </w:r>
    </w:p>
    <w:p w14:paraId="009A3236" w14:textId="77777777" w:rsidR="00FB79CD" w:rsidRPr="003E714F" w:rsidRDefault="00FB79CD" w:rsidP="003E714F">
      <w:pPr>
        <w:pStyle w:val="Nivel2"/>
        <w:rPr>
          <w:b/>
          <w:bCs/>
        </w:rPr>
      </w:pPr>
    </w:p>
    <w:p w14:paraId="2A772E0B" w14:textId="77777777" w:rsidR="00FB79CD" w:rsidRPr="003E714F" w:rsidRDefault="00FB79CD" w:rsidP="003E714F">
      <w:pPr>
        <w:pStyle w:val="Nivel2"/>
        <w:rPr>
          <w:b/>
          <w:bCs/>
        </w:rPr>
      </w:pPr>
      <w:r w:rsidRPr="003E714F">
        <w:rPr>
          <w:b/>
          <w:bCs/>
        </w:rPr>
        <w:t>3.2. Seleção da Empresa Especializada:</w:t>
      </w:r>
    </w:p>
    <w:p w14:paraId="231509EA" w14:textId="77777777" w:rsidR="00FB79CD" w:rsidRPr="003E714F" w:rsidRDefault="00FB79CD" w:rsidP="003E714F">
      <w:pPr>
        <w:pStyle w:val="Nivel2"/>
      </w:pPr>
    </w:p>
    <w:p w14:paraId="0D538810" w14:textId="77777777" w:rsidR="00457408" w:rsidRPr="003E714F" w:rsidRDefault="00FB79CD" w:rsidP="003E714F">
      <w:pPr>
        <w:pStyle w:val="Nivel2"/>
      </w:pPr>
      <w:r w:rsidRPr="003E714F">
        <w:t xml:space="preserve">A escolha da empresa responsável pelos serviços de pintura seguirá um processo licitatório transparente, priorizando aquelas com experiência comprovada em manutenção predial e pintura de edificações públicas. </w:t>
      </w:r>
    </w:p>
    <w:p w14:paraId="46AF6C69" w14:textId="77777777" w:rsidR="00457408" w:rsidRPr="003E714F" w:rsidRDefault="00457408" w:rsidP="003E714F">
      <w:pPr>
        <w:pStyle w:val="Nivel2"/>
      </w:pPr>
    </w:p>
    <w:p w14:paraId="392E1551" w14:textId="52DEC5C5" w:rsidR="00FB79CD" w:rsidRPr="003E714F" w:rsidRDefault="00FB79CD" w:rsidP="003E714F">
      <w:pPr>
        <w:pStyle w:val="Nivel2"/>
      </w:pPr>
      <w:r w:rsidRPr="003E714F">
        <w:t>Serão avaliados critérios como capacidade técnica, qualificação profissional e conformidade com as normas vigentes.</w:t>
      </w:r>
    </w:p>
    <w:p w14:paraId="6066A16D" w14:textId="77777777" w:rsidR="00FB79CD" w:rsidRPr="003E714F" w:rsidRDefault="00FB79CD" w:rsidP="003E714F">
      <w:pPr>
        <w:pStyle w:val="Nivel2"/>
        <w:rPr>
          <w:b/>
          <w:bCs/>
        </w:rPr>
      </w:pPr>
    </w:p>
    <w:p w14:paraId="37F49C8B" w14:textId="77777777" w:rsidR="00FB79CD" w:rsidRPr="003E714F" w:rsidRDefault="00FB79CD" w:rsidP="003E714F">
      <w:pPr>
        <w:pStyle w:val="Nivel2"/>
        <w:rPr>
          <w:b/>
          <w:bCs/>
        </w:rPr>
      </w:pPr>
      <w:r w:rsidRPr="003E714F">
        <w:rPr>
          <w:b/>
          <w:bCs/>
        </w:rPr>
        <w:t>3.3. Execução dos Serviços:</w:t>
      </w:r>
    </w:p>
    <w:p w14:paraId="63199D32" w14:textId="77777777" w:rsidR="00FB79CD" w:rsidRPr="003E714F" w:rsidRDefault="00FB79CD" w:rsidP="003E714F">
      <w:pPr>
        <w:pStyle w:val="Nivel2"/>
      </w:pPr>
    </w:p>
    <w:p w14:paraId="3E264B5A" w14:textId="77777777" w:rsidR="00FB79CD" w:rsidRDefault="00FB79CD" w:rsidP="003E714F">
      <w:pPr>
        <w:pStyle w:val="Nivel2"/>
      </w:pPr>
      <w:r w:rsidRPr="003E714F">
        <w:t>Os serviços serão conduzidos por profissionais capacitados, garantindo a correta aplicação das técnicas e materiais de pintura. Serão contempladas áreas internas e externas das escolas, creches e anexos, visando a preservação e melhoria das edificações.</w:t>
      </w:r>
    </w:p>
    <w:p w14:paraId="3E2CC94F" w14:textId="77777777" w:rsidR="00F44AC0" w:rsidRDefault="00F44AC0" w:rsidP="003E714F">
      <w:pPr>
        <w:pStyle w:val="Nivel2"/>
      </w:pPr>
    </w:p>
    <w:p w14:paraId="74892F28" w14:textId="77777777" w:rsidR="00F44AC0" w:rsidRPr="003E714F" w:rsidRDefault="00F44AC0" w:rsidP="003E714F">
      <w:pPr>
        <w:pStyle w:val="Nivel2"/>
      </w:pPr>
    </w:p>
    <w:p w14:paraId="54719369" w14:textId="77777777" w:rsidR="00FB79CD" w:rsidRPr="003E714F" w:rsidRDefault="00FB79CD" w:rsidP="003E714F">
      <w:pPr>
        <w:pStyle w:val="Nivel2"/>
        <w:rPr>
          <w:b/>
          <w:bCs/>
        </w:rPr>
      </w:pPr>
    </w:p>
    <w:p w14:paraId="5E2580C7" w14:textId="77777777" w:rsidR="00FB79CD" w:rsidRPr="003E714F" w:rsidRDefault="00FB79CD" w:rsidP="003E714F">
      <w:pPr>
        <w:pStyle w:val="Nivel2"/>
      </w:pPr>
      <w:r w:rsidRPr="003E714F">
        <w:rPr>
          <w:b/>
          <w:bCs/>
        </w:rPr>
        <w:lastRenderedPageBreak/>
        <w:t>3.4. Monitoramento e Controle</w:t>
      </w:r>
      <w:r w:rsidRPr="003E714F">
        <w:t>:</w:t>
      </w:r>
    </w:p>
    <w:p w14:paraId="06BC5D58" w14:textId="77777777" w:rsidR="00FB79CD" w:rsidRPr="003E714F" w:rsidRDefault="00FB79CD" w:rsidP="003E714F">
      <w:pPr>
        <w:pStyle w:val="Nivel2"/>
      </w:pPr>
    </w:p>
    <w:p w14:paraId="5FCA3E43" w14:textId="77777777" w:rsidR="00FB79CD" w:rsidRPr="003E714F" w:rsidRDefault="00FB79CD" w:rsidP="003E714F">
      <w:pPr>
        <w:pStyle w:val="Nivel2"/>
      </w:pPr>
      <w:r w:rsidRPr="003E714F">
        <w:t>Durante a execução dos serviços, serão realizadas inspeções técnicas para verificar a qualidade da aplicação da pintura, a conformidade com o projeto e a segurança dos procedimentos adotados. Qualquer inconsistência será corrigida para assegurar a durabilidade e eficiência da pintura.</w:t>
      </w:r>
    </w:p>
    <w:p w14:paraId="076C729C" w14:textId="77777777" w:rsidR="00FB79CD" w:rsidRPr="003E714F" w:rsidRDefault="00FB79CD" w:rsidP="003E714F">
      <w:pPr>
        <w:pStyle w:val="Nivel2"/>
        <w:rPr>
          <w:b/>
          <w:bCs/>
        </w:rPr>
      </w:pPr>
    </w:p>
    <w:p w14:paraId="6CC386B9" w14:textId="77777777" w:rsidR="00FB79CD" w:rsidRPr="003E714F" w:rsidRDefault="00FB79CD" w:rsidP="003E714F">
      <w:pPr>
        <w:pStyle w:val="Nivel2"/>
        <w:rPr>
          <w:b/>
          <w:bCs/>
        </w:rPr>
      </w:pPr>
      <w:r w:rsidRPr="003E714F">
        <w:rPr>
          <w:b/>
          <w:bCs/>
        </w:rPr>
        <w:t>3.5. Entrega e Aceitação:</w:t>
      </w:r>
    </w:p>
    <w:p w14:paraId="43C3117F" w14:textId="77777777" w:rsidR="00FB79CD" w:rsidRPr="003E714F" w:rsidRDefault="00FB79CD" w:rsidP="003E714F">
      <w:pPr>
        <w:pStyle w:val="Nivel2"/>
      </w:pPr>
    </w:p>
    <w:p w14:paraId="2414671D" w14:textId="77777777" w:rsidR="00FB79CD" w:rsidRPr="003E714F" w:rsidRDefault="00FB79CD" w:rsidP="003E714F">
      <w:pPr>
        <w:pStyle w:val="Nivel2"/>
      </w:pPr>
      <w:r w:rsidRPr="003E714F">
        <w:t>Ao término dos serviços, será realizada uma vistoria técnica para garantir que todas as atividades foram executadas conforme o planejamento. A aceitação será formalizada pela administração municipal, atestando a qualidade dos trabalhos realizados.</w:t>
      </w:r>
    </w:p>
    <w:p w14:paraId="15DCF5C6" w14:textId="77777777" w:rsidR="00FB79CD" w:rsidRPr="003E714F" w:rsidRDefault="00FB79CD" w:rsidP="003E714F">
      <w:pPr>
        <w:pStyle w:val="Nivel2"/>
        <w:rPr>
          <w:b/>
          <w:bCs/>
        </w:rPr>
      </w:pPr>
    </w:p>
    <w:p w14:paraId="3DC47969" w14:textId="77777777" w:rsidR="00FB79CD" w:rsidRPr="003E714F" w:rsidRDefault="00FB79CD" w:rsidP="003E714F">
      <w:pPr>
        <w:pStyle w:val="Nivel2"/>
        <w:rPr>
          <w:b/>
          <w:bCs/>
        </w:rPr>
      </w:pPr>
      <w:r w:rsidRPr="003E714F">
        <w:rPr>
          <w:b/>
          <w:bCs/>
        </w:rPr>
        <w:t>3.6. Manutenção Contínua:</w:t>
      </w:r>
    </w:p>
    <w:p w14:paraId="5BD571FC" w14:textId="77777777" w:rsidR="00FB79CD" w:rsidRPr="003E714F" w:rsidRDefault="00FB79CD" w:rsidP="003E714F">
      <w:pPr>
        <w:pStyle w:val="Nivel2"/>
      </w:pPr>
    </w:p>
    <w:p w14:paraId="35727BA0" w14:textId="77777777" w:rsidR="00FB79CD" w:rsidRPr="003E714F" w:rsidRDefault="00FB79CD" w:rsidP="003E714F">
      <w:pPr>
        <w:pStyle w:val="Nivel2"/>
      </w:pPr>
      <w:r w:rsidRPr="003E714F">
        <w:t>Após a conclusão dos serviços de pintura, será recomendado um plano de manutenção periódica para prolongar a vida útil da revitalização. Medidas preventivas garantirão que as estruturas permaneçam em condições adequadas ao longo do tempo.</w:t>
      </w:r>
    </w:p>
    <w:bookmarkEnd w:id="2"/>
    <w:p w14:paraId="518AB725" w14:textId="03FD71BC" w:rsidR="00DD4939" w:rsidRPr="003E714F" w:rsidRDefault="00DD4939" w:rsidP="003E714F">
      <w:pPr>
        <w:pStyle w:val="Nivel2"/>
        <w:rPr>
          <w:b/>
          <w:bCs/>
        </w:rPr>
      </w:pPr>
      <w:r w:rsidRPr="003E714F">
        <w:t>.</w:t>
      </w:r>
    </w:p>
    <w:p w14:paraId="51A0DCE8" w14:textId="77777777" w:rsidR="00DD4939" w:rsidRPr="003E714F" w:rsidRDefault="00DD4939" w:rsidP="003E714F">
      <w:pPr>
        <w:pStyle w:val="Nivel2"/>
        <w:numPr>
          <w:ilvl w:val="0"/>
          <w:numId w:val="4"/>
        </w:numPr>
        <w:tabs>
          <w:tab w:val="clear" w:pos="720"/>
          <w:tab w:val="num" w:pos="426"/>
        </w:tabs>
        <w:ind w:left="0" w:firstLine="0"/>
        <w:rPr>
          <w:b/>
          <w:bCs/>
        </w:rPr>
      </w:pPr>
      <w:r w:rsidRPr="003E714F">
        <w:rPr>
          <w:b/>
          <w:bCs/>
        </w:rPr>
        <w:t>REQUISITOS DA CONTRATAÇÃO</w:t>
      </w:r>
    </w:p>
    <w:p w14:paraId="5337E461" w14:textId="77777777" w:rsidR="00DD4939" w:rsidRPr="003E714F" w:rsidRDefault="00DD4939" w:rsidP="003E714F">
      <w:pPr>
        <w:pStyle w:val="Nivel2"/>
        <w:ind w:left="720"/>
      </w:pPr>
    </w:p>
    <w:p w14:paraId="16342E13" w14:textId="77777777" w:rsidR="00457408" w:rsidRDefault="00457408" w:rsidP="003E714F">
      <w:pPr>
        <w:spacing w:after="0" w:line="240" w:lineRule="auto"/>
        <w:jc w:val="both"/>
        <w:rPr>
          <w:rFonts w:ascii="Arial" w:hAnsi="Arial" w:cs="Arial"/>
          <w:b/>
          <w:bCs/>
          <w:sz w:val="20"/>
          <w:szCs w:val="20"/>
        </w:rPr>
      </w:pPr>
      <w:bookmarkStart w:id="3" w:name="_Hlk196469959"/>
      <w:r w:rsidRPr="003E714F">
        <w:rPr>
          <w:rFonts w:ascii="Arial" w:hAnsi="Arial" w:cs="Arial"/>
          <w:b/>
          <w:bCs/>
          <w:sz w:val="20"/>
          <w:szCs w:val="20"/>
        </w:rPr>
        <w:t>Requisitos Legais:</w:t>
      </w:r>
    </w:p>
    <w:p w14:paraId="38BB1905" w14:textId="77777777" w:rsidR="003E714F" w:rsidRPr="003E714F" w:rsidRDefault="003E714F" w:rsidP="003E714F">
      <w:pPr>
        <w:spacing w:after="0" w:line="240" w:lineRule="auto"/>
        <w:jc w:val="both"/>
        <w:rPr>
          <w:rFonts w:ascii="Arial" w:hAnsi="Arial" w:cs="Arial"/>
          <w:b/>
          <w:bCs/>
          <w:sz w:val="20"/>
          <w:szCs w:val="20"/>
        </w:rPr>
      </w:pPr>
    </w:p>
    <w:p w14:paraId="6AD8582E" w14:textId="04A951ED"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Observância da Lei 14.133/2021, que estabelece normas gerais de licitação e contratação para a Administração Pública. Atendimento às normas técnicas da ABNT relativas à construção civil e segurança do trabalho. Respeito às legislações urbanísticas e ambientais locais. Atendimento às exigências técnicas e legais impostas pel</w:t>
      </w:r>
      <w:r w:rsidR="003E714F">
        <w:rPr>
          <w:rFonts w:ascii="Arial" w:hAnsi="Arial" w:cs="Arial"/>
          <w:sz w:val="20"/>
          <w:szCs w:val="20"/>
        </w:rPr>
        <w:t xml:space="preserve">a </w:t>
      </w:r>
      <w:r w:rsidRPr="003E714F">
        <w:rPr>
          <w:rFonts w:ascii="Arial" w:hAnsi="Arial" w:cs="Arial"/>
          <w:sz w:val="20"/>
          <w:szCs w:val="20"/>
        </w:rPr>
        <w:t>equipe de fiscalização.</w:t>
      </w:r>
    </w:p>
    <w:p w14:paraId="23258E2E" w14:textId="77777777" w:rsidR="003E714F" w:rsidRPr="003E714F" w:rsidRDefault="003E714F" w:rsidP="003E714F">
      <w:pPr>
        <w:spacing w:after="0" w:line="240" w:lineRule="auto"/>
        <w:jc w:val="both"/>
        <w:rPr>
          <w:rFonts w:ascii="Arial" w:hAnsi="Arial" w:cs="Arial"/>
          <w:sz w:val="20"/>
          <w:szCs w:val="20"/>
        </w:rPr>
      </w:pPr>
    </w:p>
    <w:p w14:paraId="08BBCF48" w14:textId="77777777" w:rsidR="00457408" w:rsidRDefault="00457408" w:rsidP="003E714F">
      <w:pPr>
        <w:spacing w:after="0" w:line="240" w:lineRule="auto"/>
        <w:jc w:val="both"/>
        <w:rPr>
          <w:rFonts w:ascii="Arial" w:hAnsi="Arial" w:cs="Arial"/>
          <w:b/>
          <w:bCs/>
          <w:sz w:val="20"/>
          <w:szCs w:val="20"/>
        </w:rPr>
      </w:pPr>
      <w:r w:rsidRPr="003E714F">
        <w:rPr>
          <w:rFonts w:ascii="Arial" w:hAnsi="Arial" w:cs="Arial"/>
          <w:b/>
          <w:bCs/>
          <w:sz w:val="20"/>
          <w:szCs w:val="20"/>
        </w:rPr>
        <w:t>Requisitos de Sustentabilidade:</w:t>
      </w:r>
    </w:p>
    <w:p w14:paraId="43654007" w14:textId="77777777" w:rsidR="003E714F" w:rsidRPr="003E714F" w:rsidRDefault="003E714F" w:rsidP="003E714F">
      <w:pPr>
        <w:spacing w:after="0" w:line="240" w:lineRule="auto"/>
        <w:jc w:val="both"/>
        <w:rPr>
          <w:rFonts w:ascii="Arial" w:hAnsi="Arial" w:cs="Arial"/>
          <w:b/>
          <w:bCs/>
          <w:sz w:val="20"/>
          <w:szCs w:val="20"/>
        </w:rPr>
      </w:pPr>
    </w:p>
    <w:p w14:paraId="280BA64B" w14:textId="7777777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 xml:space="preserve">Utilização de materiais e técnicas que minimizem o impacto ambiental. Implementação de práticas para a redução de resíduos e destinação correta de entulhos. Garantia de eficiência energética nas novas instalações. </w:t>
      </w:r>
    </w:p>
    <w:p w14:paraId="29A3175B" w14:textId="77777777" w:rsidR="003E714F" w:rsidRPr="003E714F" w:rsidRDefault="003E714F" w:rsidP="003E714F">
      <w:pPr>
        <w:spacing w:after="0" w:line="240" w:lineRule="auto"/>
        <w:jc w:val="both"/>
        <w:rPr>
          <w:rFonts w:ascii="Arial" w:hAnsi="Arial" w:cs="Arial"/>
          <w:sz w:val="20"/>
          <w:szCs w:val="20"/>
        </w:rPr>
      </w:pPr>
    </w:p>
    <w:p w14:paraId="1DF7AE9C" w14:textId="41F24DD2" w:rsidR="003E714F" w:rsidRDefault="00457408" w:rsidP="003E714F">
      <w:pPr>
        <w:spacing w:after="0" w:line="240" w:lineRule="auto"/>
        <w:jc w:val="both"/>
        <w:rPr>
          <w:rFonts w:ascii="Arial" w:hAnsi="Arial" w:cs="Arial"/>
          <w:b/>
          <w:bCs/>
          <w:sz w:val="20"/>
          <w:szCs w:val="20"/>
        </w:rPr>
      </w:pPr>
      <w:r w:rsidRPr="003E714F">
        <w:rPr>
          <w:rFonts w:ascii="Arial" w:hAnsi="Arial" w:cs="Arial"/>
          <w:b/>
          <w:bCs/>
          <w:sz w:val="20"/>
          <w:szCs w:val="20"/>
        </w:rPr>
        <w:t>Subcontratação</w:t>
      </w:r>
    </w:p>
    <w:p w14:paraId="69E8D0D3" w14:textId="77777777" w:rsidR="003E714F" w:rsidRPr="003E714F" w:rsidRDefault="003E714F" w:rsidP="003E714F">
      <w:pPr>
        <w:spacing w:after="0" w:line="240" w:lineRule="auto"/>
        <w:jc w:val="both"/>
        <w:rPr>
          <w:rFonts w:ascii="Arial" w:hAnsi="Arial" w:cs="Arial"/>
          <w:b/>
          <w:bCs/>
          <w:sz w:val="20"/>
          <w:szCs w:val="20"/>
        </w:rPr>
      </w:pPr>
    </w:p>
    <w:p w14:paraId="6952C128" w14:textId="7777777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Proibição total: Não é admitida a subcontratação do objeto contratual</w:t>
      </w:r>
    </w:p>
    <w:p w14:paraId="1F815ACE" w14:textId="77777777" w:rsidR="003E714F" w:rsidRPr="003E714F" w:rsidRDefault="003E714F" w:rsidP="003E714F">
      <w:pPr>
        <w:spacing w:after="0" w:line="240" w:lineRule="auto"/>
        <w:jc w:val="both"/>
        <w:rPr>
          <w:rFonts w:ascii="Arial" w:hAnsi="Arial" w:cs="Arial"/>
          <w:sz w:val="20"/>
          <w:szCs w:val="20"/>
        </w:rPr>
      </w:pPr>
    </w:p>
    <w:p w14:paraId="26C902C9" w14:textId="77777777" w:rsidR="00457408" w:rsidRDefault="00457408" w:rsidP="003E714F">
      <w:pPr>
        <w:spacing w:after="0" w:line="240" w:lineRule="auto"/>
        <w:jc w:val="both"/>
        <w:rPr>
          <w:rFonts w:ascii="Arial" w:hAnsi="Arial" w:cs="Arial"/>
          <w:b/>
          <w:bCs/>
          <w:sz w:val="20"/>
          <w:szCs w:val="20"/>
        </w:rPr>
      </w:pPr>
      <w:r w:rsidRPr="003E714F">
        <w:rPr>
          <w:rFonts w:ascii="Arial" w:hAnsi="Arial" w:cs="Arial"/>
          <w:b/>
          <w:bCs/>
          <w:sz w:val="20"/>
          <w:szCs w:val="20"/>
        </w:rPr>
        <w:t>Garantia da contratação</w:t>
      </w:r>
    </w:p>
    <w:p w14:paraId="4F0AC915" w14:textId="77777777" w:rsidR="003E714F" w:rsidRPr="003E714F" w:rsidRDefault="003E714F" w:rsidP="003E714F">
      <w:pPr>
        <w:spacing w:after="0" w:line="240" w:lineRule="auto"/>
        <w:jc w:val="both"/>
        <w:rPr>
          <w:rFonts w:ascii="Arial" w:hAnsi="Arial" w:cs="Arial"/>
          <w:b/>
          <w:bCs/>
          <w:sz w:val="20"/>
          <w:szCs w:val="20"/>
        </w:rPr>
      </w:pPr>
    </w:p>
    <w:p w14:paraId="087C980A" w14:textId="02C63CE8"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 xml:space="preserve">Não Será exigida a garantia da contratação de que tratam os </w:t>
      </w:r>
      <w:proofErr w:type="spellStart"/>
      <w:r w:rsidRPr="003E714F">
        <w:rPr>
          <w:rFonts w:ascii="Arial" w:hAnsi="Arial" w:cs="Arial"/>
          <w:sz w:val="20"/>
          <w:szCs w:val="20"/>
        </w:rPr>
        <w:t>Arts</w:t>
      </w:r>
      <w:proofErr w:type="spellEnd"/>
      <w:r w:rsidRPr="003E714F">
        <w:rPr>
          <w:rFonts w:ascii="Arial" w:hAnsi="Arial" w:cs="Arial"/>
          <w:sz w:val="20"/>
          <w:szCs w:val="20"/>
        </w:rPr>
        <w:t>. 96 e seguintes da Lei nº 14.133, de 2021</w:t>
      </w:r>
      <w:r w:rsidR="003E714F" w:rsidRPr="003E714F">
        <w:rPr>
          <w:rFonts w:ascii="Arial" w:hAnsi="Arial" w:cs="Arial"/>
          <w:sz w:val="20"/>
          <w:szCs w:val="20"/>
        </w:rPr>
        <w:t>.</w:t>
      </w:r>
    </w:p>
    <w:p w14:paraId="5571ED86" w14:textId="77777777" w:rsidR="003E714F" w:rsidRPr="003E714F" w:rsidRDefault="003E714F" w:rsidP="003E714F">
      <w:pPr>
        <w:spacing w:after="0" w:line="240" w:lineRule="auto"/>
        <w:jc w:val="both"/>
        <w:rPr>
          <w:rFonts w:ascii="Arial" w:hAnsi="Arial" w:cs="Arial"/>
          <w:sz w:val="20"/>
          <w:szCs w:val="20"/>
        </w:rPr>
      </w:pPr>
    </w:p>
    <w:p w14:paraId="2EE161E5" w14:textId="77777777" w:rsidR="00457408" w:rsidRDefault="00457408" w:rsidP="003E714F">
      <w:pPr>
        <w:spacing w:after="0" w:line="240" w:lineRule="auto"/>
        <w:jc w:val="both"/>
        <w:rPr>
          <w:rFonts w:ascii="Arial" w:hAnsi="Arial" w:cs="Arial"/>
          <w:b/>
          <w:bCs/>
          <w:sz w:val="20"/>
          <w:szCs w:val="20"/>
        </w:rPr>
      </w:pPr>
      <w:r w:rsidRPr="003E714F">
        <w:rPr>
          <w:rFonts w:ascii="Arial" w:hAnsi="Arial" w:cs="Arial"/>
          <w:b/>
          <w:bCs/>
          <w:sz w:val="20"/>
          <w:szCs w:val="20"/>
        </w:rPr>
        <w:t>Vistoria</w:t>
      </w:r>
    </w:p>
    <w:p w14:paraId="4B1E52DB" w14:textId="77777777" w:rsidR="003E714F" w:rsidRPr="003E714F" w:rsidRDefault="003E714F" w:rsidP="003E714F">
      <w:pPr>
        <w:spacing w:after="0" w:line="240" w:lineRule="auto"/>
        <w:jc w:val="both"/>
        <w:rPr>
          <w:rFonts w:ascii="Arial" w:hAnsi="Arial" w:cs="Arial"/>
          <w:b/>
          <w:bCs/>
          <w:sz w:val="20"/>
          <w:szCs w:val="20"/>
        </w:rPr>
      </w:pPr>
    </w:p>
    <w:p w14:paraId="177552C1" w14:textId="7777777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13:00 horas.</w:t>
      </w:r>
    </w:p>
    <w:p w14:paraId="75657CAB" w14:textId="77777777" w:rsidR="003E714F" w:rsidRPr="003E714F" w:rsidRDefault="003E714F" w:rsidP="003E714F">
      <w:pPr>
        <w:spacing w:after="0" w:line="240" w:lineRule="auto"/>
        <w:jc w:val="both"/>
        <w:rPr>
          <w:rFonts w:ascii="Arial" w:hAnsi="Arial" w:cs="Arial"/>
          <w:sz w:val="20"/>
          <w:szCs w:val="20"/>
        </w:rPr>
      </w:pPr>
    </w:p>
    <w:p w14:paraId="57E7F0AD" w14:textId="78E0D01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Há a possibilidade de substituição da vistoria por declaração formal assinada pelo responsável técnico do licitante acerca do conhecimento pleno das condições e peculiaridades da contratação.</w:t>
      </w:r>
    </w:p>
    <w:p w14:paraId="60F9726A" w14:textId="77777777" w:rsidR="003E714F" w:rsidRPr="003E714F" w:rsidRDefault="003E714F" w:rsidP="003E714F">
      <w:pPr>
        <w:spacing w:after="0" w:line="240" w:lineRule="auto"/>
        <w:jc w:val="both"/>
        <w:rPr>
          <w:rFonts w:ascii="Arial" w:hAnsi="Arial" w:cs="Arial"/>
          <w:sz w:val="20"/>
          <w:szCs w:val="20"/>
        </w:rPr>
      </w:pPr>
    </w:p>
    <w:p w14:paraId="5EABAA35" w14:textId="77777777" w:rsidR="00457408" w:rsidRDefault="00457408" w:rsidP="003E714F">
      <w:pPr>
        <w:spacing w:after="0" w:line="240" w:lineRule="auto"/>
        <w:jc w:val="both"/>
        <w:rPr>
          <w:rFonts w:ascii="Arial" w:hAnsi="Arial" w:cs="Arial"/>
          <w:b/>
          <w:bCs/>
          <w:sz w:val="20"/>
          <w:szCs w:val="20"/>
        </w:rPr>
      </w:pPr>
      <w:r w:rsidRPr="003E714F">
        <w:rPr>
          <w:rFonts w:ascii="Arial" w:hAnsi="Arial" w:cs="Arial"/>
          <w:b/>
          <w:bCs/>
          <w:sz w:val="20"/>
          <w:szCs w:val="20"/>
        </w:rPr>
        <w:t>Padrões mínimos de qualidade</w:t>
      </w:r>
    </w:p>
    <w:p w14:paraId="5F6C8255" w14:textId="77777777" w:rsidR="003E714F" w:rsidRPr="003E714F" w:rsidRDefault="003E714F" w:rsidP="003E714F">
      <w:pPr>
        <w:spacing w:after="0" w:line="240" w:lineRule="auto"/>
        <w:jc w:val="both"/>
        <w:rPr>
          <w:rFonts w:ascii="Arial" w:hAnsi="Arial" w:cs="Arial"/>
          <w:b/>
          <w:bCs/>
          <w:sz w:val="20"/>
          <w:szCs w:val="20"/>
        </w:rPr>
      </w:pPr>
    </w:p>
    <w:p w14:paraId="7AAD8A2B" w14:textId="7777777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Os materiais a serem aplicados devem estar de acordo com as determinações dos projetos, dos memoriais descritivos e das especificações técnicas contidas nos anexos, a serem atendidas pela contratada. Assim, deverão ser de primeira qualidade, isentos de quaisquer defeitos de fabricação, transporte ou manuseio inadequados, produzidos de modo a atender integralmente no que lhes couber as especificações da ABNT, dos projetos e anexos, respondendo às exigências citadas nas normas sanitárias em relação às especificidades que dizem respeito à mitigação do risco sanitário e demais riscos pertinentes a um estabelecimento assistencial de saúde.</w:t>
      </w:r>
    </w:p>
    <w:p w14:paraId="52FE3F5B" w14:textId="77777777" w:rsidR="003E714F" w:rsidRPr="003E714F" w:rsidRDefault="003E714F" w:rsidP="003E714F">
      <w:pPr>
        <w:spacing w:after="0" w:line="240" w:lineRule="auto"/>
        <w:jc w:val="both"/>
        <w:rPr>
          <w:rFonts w:ascii="Arial" w:hAnsi="Arial" w:cs="Arial"/>
          <w:sz w:val="20"/>
          <w:szCs w:val="20"/>
        </w:rPr>
      </w:pPr>
    </w:p>
    <w:p w14:paraId="6E9A886F" w14:textId="77777777"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lastRenderedPageBreak/>
        <w:t>A substituição de materiais especificados por similares só poderá ser realizada mediante justificativa e autorização prévia expressa pelos responsáveis pelo gerenciamento e fiscalização da obra, que poderão exigir a troca, quando houver dúvidas quanto à qualidade ou similaridade.</w:t>
      </w:r>
    </w:p>
    <w:p w14:paraId="3970EB0F" w14:textId="7777777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Os critérios, tipos de materiais e serviços a serem executados, bem como as normas para a execução, serão claramente especificados nos memoriais descritivos e nos projetos de engenharia, elaborados por profissional habilitado.</w:t>
      </w:r>
    </w:p>
    <w:p w14:paraId="4B1118E5" w14:textId="77777777" w:rsidR="003E714F" w:rsidRPr="003E714F" w:rsidRDefault="003E714F" w:rsidP="003E714F">
      <w:pPr>
        <w:spacing w:after="0" w:line="240" w:lineRule="auto"/>
        <w:jc w:val="both"/>
        <w:rPr>
          <w:rFonts w:ascii="Arial" w:hAnsi="Arial" w:cs="Arial"/>
          <w:sz w:val="20"/>
          <w:szCs w:val="20"/>
        </w:rPr>
      </w:pPr>
    </w:p>
    <w:p w14:paraId="3BF6651B" w14:textId="77777777" w:rsidR="00457408" w:rsidRDefault="00457408" w:rsidP="003E714F">
      <w:pPr>
        <w:spacing w:after="0" w:line="240" w:lineRule="auto"/>
        <w:jc w:val="both"/>
        <w:rPr>
          <w:rFonts w:ascii="Arial" w:hAnsi="Arial" w:cs="Arial"/>
          <w:b/>
          <w:bCs/>
          <w:sz w:val="20"/>
          <w:szCs w:val="20"/>
        </w:rPr>
      </w:pPr>
      <w:bookmarkStart w:id="4" w:name="_Hlk196470971"/>
      <w:r w:rsidRPr="003E714F">
        <w:rPr>
          <w:rFonts w:ascii="Arial" w:hAnsi="Arial" w:cs="Arial"/>
          <w:b/>
          <w:bCs/>
          <w:sz w:val="20"/>
          <w:szCs w:val="20"/>
        </w:rPr>
        <w:t>Requisitos internos</w:t>
      </w:r>
    </w:p>
    <w:p w14:paraId="4B23361C" w14:textId="77777777" w:rsidR="003E714F" w:rsidRPr="003E714F" w:rsidRDefault="003E714F" w:rsidP="003E714F">
      <w:pPr>
        <w:spacing w:after="0" w:line="240" w:lineRule="auto"/>
        <w:jc w:val="both"/>
        <w:rPr>
          <w:rFonts w:ascii="Arial" w:hAnsi="Arial" w:cs="Arial"/>
          <w:b/>
          <w:bCs/>
          <w:sz w:val="20"/>
          <w:szCs w:val="20"/>
        </w:rPr>
      </w:pPr>
    </w:p>
    <w:p w14:paraId="7691A1A9" w14:textId="03138950"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 xml:space="preserve">a) </w:t>
      </w:r>
      <w:r w:rsidR="00F426BD" w:rsidRPr="003E714F">
        <w:rPr>
          <w:rFonts w:ascii="Arial" w:hAnsi="Arial" w:cs="Arial"/>
          <w:sz w:val="20"/>
          <w:szCs w:val="20"/>
        </w:rPr>
        <w:t>Realização de levantamento técnico detalhado das edificações, abrangendo as condições das superfícies, patologias existentes, necessidades de preparação prévia e demais aspectos relevantes para a execução dos serviços de pintura;</w:t>
      </w:r>
    </w:p>
    <w:p w14:paraId="4BF3BCF7" w14:textId="57A24112"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 xml:space="preserve">b) </w:t>
      </w:r>
      <w:r w:rsidR="00D81880" w:rsidRPr="003E714F">
        <w:rPr>
          <w:rFonts w:ascii="Arial" w:hAnsi="Arial" w:cs="Arial"/>
          <w:sz w:val="20"/>
          <w:szCs w:val="20"/>
        </w:rPr>
        <w:t>Elaboração de projeto executivo ou memorial descritivo que contemple métodos, cores, tipos de tintas, esquemas de pintura e acabamentos a serem aplicados, em conformidade com as normas técnicas e as diretrizes da administração pública municipal;</w:t>
      </w:r>
    </w:p>
    <w:p w14:paraId="60A53136" w14:textId="77777777"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c) definição dos materiais e técnicas construtivas mais adequadas, observando normas de segurança e acessibilidade;</w:t>
      </w:r>
    </w:p>
    <w:p w14:paraId="3C5DCA85" w14:textId="77777777"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d) apresentação de um plano de execução com cronograma detalhado e marcos intermediários;</w:t>
      </w:r>
    </w:p>
    <w:p w14:paraId="752F2B5A" w14:textId="3602969B"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 xml:space="preserve">e) </w:t>
      </w:r>
      <w:r w:rsidR="00D81880" w:rsidRPr="003E714F">
        <w:rPr>
          <w:rFonts w:ascii="Arial" w:hAnsi="Arial" w:cs="Arial"/>
          <w:sz w:val="20"/>
          <w:szCs w:val="20"/>
        </w:rPr>
        <w:t>Contratação de empresa com experiência comprovada em serviços de pintura predial, preferencialmente em ambientes escolares ou públicos, mediante apresentação de atestados de capacidade técnica;</w:t>
      </w:r>
    </w:p>
    <w:p w14:paraId="2D9F1023" w14:textId="77777777"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f) apresentação de certidões de registro junto ao CREA/CAU, conforme legislação vigente;</w:t>
      </w:r>
    </w:p>
    <w:p w14:paraId="4A3ACCAE" w14:textId="7777777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g) atestados de capacidade técnico-operacional que demonstrem experiência em serviços similares.</w:t>
      </w:r>
    </w:p>
    <w:p w14:paraId="3EFA4D3A" w14:textId="77777777" w:rsidR="003E714F" w:rsidRPr="003E714F" w:rsidRDefault="003E714F" w:rsidP="003E714F">
      <w:pPr>
        <w:spacing w:after="0" w:line="240" w:lineRule="auto"/>
        <w:jc w:val="both"/>
        <w:rPr>
          <w:rFonts w:ascii="Arial" w:hAnsi="Arial" w:cs="Arial"/>
          <w:sz w:val="20"/>
          <w:szCs w:val="20"/>
        </w:rPr>
      </w:pPr>
    </w:p>
    <w:p w14:paraId="4CCB115E" w14:textId="77777777" w:rsidR="00457408" w:rsidRDefault="00457408" w:rsidP="003E714F">
      <w:pPr>
        <w:spacing w:after="0" w:line="240" w:lineRule="auto"/>
        <w:jc w:val="both"/>
        <w:rPr>
          <w:rFonts w:ascii="Arial" w:hAnsi="Arial" w:cs="Arial"/>
          <w:b/>
          <w:bCs/>
          <w:sz w:val="20"/>
          <w:szCs w:val="20"/>
        </w:rPr>
      </w:pPr>
      <w:r w:rsidRPr="003E714F">
        <w:rPr>
          <w:rFonts w:ascii="Arial" w:hAnsi="Arial" w:cs="Arial"/>
          <w:b/>
          <w:bCs/>
          <w:sz w:val="20"/>
          <w:szCs w:val="20"/>
        </w:rPr>
        <w:t>Requisitos externos (legais)</w:t>
      </w:r>
    </w:p>
    <w:p w14:paraId="56EF3B85" w14:textId="77777777" w:rsidR="003E714F" w:rsidRPr="003E714F" w:rsidRDefault="003E714F" w:rsidP="003E714F">
      <w:pPr>
        <w:spacing w:after="0" w:line="240" w:lineRule="auto"/>
        <w:jc w:val="both"/>
        <w:rPr>
          <w:rFonts w:ascii="Arial" w:hAnsi="Arial" w:cs="Arial"/>
          <w:b/>
          <w:bCs/>
          <w:sz w:val="20"/>
          <w:szCs w:val="20"/>
        </w:rPr>
      </w:pPr>
    </w:p>
    <w:p w14:paraId="25661B0B" w14:textId="77777777"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h) cumprimento da Lei nº 14.133, de 2021, art. 105 – normas para licitações e contratos da administração pública;</w:t>
      </w:r>
    </w:p>
    <w:p w14:paraId="59282AF1" w14:textId="64C1A160"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 xml:space="preserve">i) </w:t>
      </w:r>
      <w:r w:rsidR="00D81880" w:rsidRPr="003E714F">
        <w:rPr>
          <w:rFonts w:ascii="Arial" w:hAnsi="Arial" w:cs="Arial"/>
          <w:sz w:val="20"/>
          <w:szCs w:val="20"/>
        </w:rPr>
        <w:t xml:space="preserve">Atendimento às normas técnicas aplicáveis à manutenção e conservação de edificações escolares, como as da ABNT relativas </w:t>
      </w:r>
      <w:proofErr w:type="gramStart"/>
      <w:r w:rsidR="00D81880" w:rsidRPr="003E714F">
        <w:rPr>
          <w:rFonts w:ascii="Arial" w:hAnsi="Arial" w:cs="Arial"/>
          <w:sz w:val="20"/>
          <w:szCs w:val="20"/>
        </w:rPr>
        <w:t>a</w:t>
      </w:r>
      <w:proofErr w:type="gramEnd"/>
      <w:r w:rsidR="00D81880" w:rsidRPr="003E714F">
        <w:rPr>
          <w:rFonts w:ascii="Arial" w:hAnsi="Arial" w:cs="Arial"/>
          <w:sz w:val="20"/>
          <w:szCs w:val="20"/>
        </w:rPr>
        <w:t xml:space="preserve"> pintura predial (</w:t>
      </w:r>
      <w:proofErr w:type="spellStart"/>
      <w:r w:rsidR="00D81880" w:rsidRPr="003E714F">
        <w:rPr>
          <w:rFonts w:ascii="Arial" w:hAnsi="Arial" w:cs="Arial"/>
          <w:sz w:val="20"/>
          <w:szCs w:val="20"/>
        </w:rPr>
        <w:t>ex</w:t>
      </w:r>
      <w:proofErr w:type="spellEnd"/>
      <w:r w:rsidR="00D81880" w:rsidRPr="003E714F">
        <w:rPr>
          <w:rFonts w:ascii="Arial" w:hAnsi="Arial" w:cs="Arial"/>
          <w:sz w:val="20"/>
          <w:szCs w:val="20"/>
        </w:rPr>
        <w:t>: NBR 13245, NBR 13528, entre outras);</w:t>
      </w:r>
    </w:p>
    <w:p w14:paraId="7504575C" w14:textId="77777777"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j) cumprimento das legislações ambientais e urbanísticas vigentes;</w:t>
      </w:r>
    </w:p>
    <w:p w14:paraId="4EDC2B76" w14:textId="27A4F5E9" w:rsidR="00D81880"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k) não é admitida a subcontratação do objeto contratual, conforme disposições da Lei nº 14.133/2021;</w:t>
      </w:r>
    </w:p>
    <w:p w14:paraId="3747F332" w14:textId="61319CCE" w:rsidR="00457408" w:rsidRPr="003E714F" w:rsidRDefault="00457408" w:rsidP="003E714F">
      <w:pPr>
        <w:spacing w:after="0" w:line="240" w:lineRule="auto"/>
        <w:jc w:val="both"/>
        <w:rPr>
          <w:rFonts w:ascii="Arial" w:hAnsi="Arial" w:cs="Arial"/>
          <w:sz w:val="20"/>
          <w:szCs w:val="20"/>
        </w:rPr>
      </w:pPr>
      <w:r w:rsidRPr="003E714F">
        <w:rPr>
          <w:rFonts w:ascii="Arial" w:hAnsi="Arial" w:cs="Arial"/>
          <w:sz w:val="20"/>
          <w:szCs w:val="20"/>
        </w:rPr>
        <w:t>l) haverá exigência de garantia da contratação, nos termos do art. 96 da Lei nº 14.133/2021, podendo ser exigida nas modalidades previstas em lei.</w:t>
      </w:r>
    </w:p>
    <w:p w14:paraId="10C78B68" w14:textId="77777777" w:rsidR="00457408" w:rsidRDefault="00457408" w:rsidP="003E714F">
      <w:pPr>
        <w:spacing w:after="0" w:line="240" w:lineRule="auto"/>
        <w:jc w:val="both"/>
        <w:rPr>
          <w:rFonts w:ascii="Arial" w:hAnsi="Arial" w:cs="Arial"/>
          <w:sz w:val="20"/>
          <w:szCs w:val="20"/>
        </w:rPr>
      </w:pPr>
      <w:r w:rsidRPr="003E714F">
        <w:rPr>
          <w:rFonts w:ascii="Arial" w:hAnsi="Arial" w:cs="Arial"/>
          <w:sz w:val="20"/>
          <w:szCs w:val="20"/>
        </w:rPr>
        <w:t>m) não há exigência de vistoria prévia do local de execução dos serviços, porém, a visita técnica é permitida e poderá ser realizada, a critério da licitante, caso julgue necessário para melhor compreensão das condições do local.</w:t>
      </w:r>
    </w:p>
    <w:p w14:paraId="3A577C76" w14:textId="77777777" w:rsidR="003E714F" w:rsidRPr="003E714F" w:rsidRDefault="003E714F" w:rsidP="003E714F">
      <w:pPr>
        <w:spacing w:after="0" w:line="240" w:lineRule="auto"/>
        <w:jc w:val="both"/>
        <w:rPr>
          <w:rFonts w:ascii="Arial" w:hAnsi="Arial" w:cs="Arial"/>
          <w:sz w:val="20"/>
          <w:szCs w:val="20"/>
        </w:rPr>
      </w:pPr>
    </w:p>
    <w:bookmarkEnd w:id="4"/>
    <w:p w14:paraId="523BBCB8" w14:textId="77777777" w:rsidR="00457408" w:rsidRDefault="00457408" w:rsidP="003E714F">
      <w:pPr>
        <w:spacing w:after="0" w:line="240" w:lineRule="auto"/>
        <w:jc w:val="both"/>
        <w:rPr>
          <w:rFonts w:ascii="Arial" w:hAnsi="Arial" w:cs="Arial"/>
          <w:b/>
          <w:bCs/>
          <w:sz w:val="20"/>
          <w:szCs w:val="20"/>
        </w:rPr>
      </w:pPr>
      <w:r w:rsidRPr="003E714F">
        <w:rPr>
          <w:rFonts w:ascii="Arial" w:hAnsi="Arial" w:cs="Arial"/>
          <w:b/>
          <w:bCs/>
          <w:sz w:val="20"/>
          <w:szCs w:val="20"/>
        </w:rPr>
        <w:t>Requisitos gerais</w:t>
      </w:r>
    </w:p>
    <w:p w14:paraId="15817CC3" w14:textId="77777777" w:rsidR="003E714F" w:rsidRPr="003E714F" w:rsidRDefault="003E714F" w:rsidP="003E714F">
      <w:pPr>
        <w:spacing w:after="0" w:line="240" w:lineRule="auto"/>
        <w:jc w:val="both"/>
        <w:rPr>
          <w:rFonts w:ascii="Arial" w:hAnsi="Arial" w:cs="Arial"/>
          <w:b/>
          <w:bCs/>
          <w:sz w:val="20"/>
          <w:szCs w:val="20"/>
        </w:rPr>
      </w:pPr>
    </w:p>
    <w:p w14:paraId="3ECB1950" w14:textId="58C3B190" w:rsidR="003165FD" w:rsidRPr="003E714F" w:rsidRDefault="00457408" w:rsidP="003E714F">
      <w:pPr>
        <w:pStyle w:val="Nivel2"/>
      </w:pPr>
      <w:r w:rsidRPr="003E714F">
        <w:t>A empresa contratada será responsável por fornecer e instalar todos os materiais e equipamentos especificados na planilha orçamentária e nos memoriais descritivos, garantindo a correta adequação desses itens à obra. Esta medida visa evitar que instalações futuras comprometam a obra concluída, prevenindo danos e prejuízos aos serviços já executados.</w:t>
      </w:r>
      <w:bookmarkEnd w:id="3"/>
    </w:p>
    <w:p w14:paraId="17F84E2E" w14:textId="77777777" w:rsidR="00862841" w:rsidRPr="003E714F" w:rsidRDefault="00862841" w:rsidP="003E714F">
      <w:pPr>
        <w:pStyle w:val="Nivel2"/>
        <w:rPr>
          <w:b/>
          <w:bCs/>
          <w:iCs/>
        </w:rPr>
      </w:pPr>
    </w:p>
    <w:p w14:paraId="1096EE27" w14:textId="4448175E" w:rsidR="003165FD" w:rsidRPr="003E714F" w:rsidRDefault="003165FD" w:rsidP="003E714F">
      <w:pPr>
        <w:pStyle w:val="PargrafodaLista"/>
        <w:numPr>
          <w:ilvl w:val="1"/>
          <w:numId w:val="6"/>
        </w:numPr>
        <w:suppressAutoHyphens/>
        <w:spacing w:after="0" w:line="240" w:lineRule="auto"/>
        <w:jc w:val="both"/>
        <w:rPr>
          <w:rFonts w:ascii="Arial" w:hAnsi="Arial" w:cs="Arial"/>
          <w:b/>
          <w:bCs/>
          <w:sz w:val="20"/>
          <w:szCs w:val="20"/>
        </w:rPr>
      </w:pPr>
      <w:r w:rsidRPr="003E714F">
        <w:rPr>
          <w:rFonts w:ascii="Arial" w:hAnsi="Arial" w:cs="Arial"/>
          <w:b/>
          <w:bCs/>
          <w:sz w:val="20"/>
          <w:szCs w:val="20"/>
        </w:rPr>
        <w:t>Vistoria:</w:t>
      </w:r>
    </w:p>
    <w:p w14:paraId="093B0AB7" w14:textId="77777777" w:rsidR="003165FD" w:rsidRPr="003E714F" w:rsidRDefault="003165FD" w:rsidP="003E714F">
      <w:pPr>
        <w:spacing w:after="0" w:line="240" w:lineRule="auto"/>
        <w:ind w:left="720"/>
        <w:jc w:val="both"/>
        <w:rPr>
          <w:rFonts w:ascii="Arial" w:hAnsi="Arial" w:cs="Arial"/>
          <w:sz w:val="20"/>
          <w:szCs w:val="20"/>
        </w:rPr>
      </w:pPr>
    </w:p>
    <w:p w14:paraId="3916B8F7" w14:textId="12EDAFAD"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4.1.</w:t>
      </w:r>
      <w:r w:rsidR="007151F4" w:rsidRPr="003E714F">
        <w:rPr>
          <w:rFonts w:ascii="Arial" w:hAnsi="Arial" w:cs="Arial"/>
          <w:sz w:val="20"/>
          <w:szCs w:val="20"/>
        </w:rPr>
        <w:t>1</w:t>
      </w:r>
      <w:r w:rsidRPr="003E714F">
        <w:rPr>
          <w:rFonts w:ascii="Arial" w:hAnsi="Arial" w:cs="Arial"/>
          <w:sz w:val="20"/>
          <w:szCs w:val="20"/>
        </w:rPr>
        <w:t xml:space="preserve"> Não há necessidade de realização de avaliação prévia do local de execução dos serviços.</w:t>
      </w:r>
    </w:p>
    <w:p w14:paraId="37C2B532" w14:textId="77777777" w:rsidR="003165FD" w:rsidRPr="003E714F" w:rsidRDefault="003165FD" w:rsidP="003E714F">
      <w:pPr>
        <w:spacing w:after="0" w:line="240" w:lineRule="auto"/>
        <w:jc w:val="both"/>
        <w:rPr>
          <w:rFonts w:ascii="Arial" w:hAnsi="Arial" w:cs="Arial"/>
          <w:sz w:val="20"/>
          <w:szCs w:val="20"/>
        </w:rPr>
      </w:pPr>
    </w:p>
    <w:p w14:paraId="43AE145C" w14:textId="77777777" w:rsidR="003165FD" w:rsidRDefault="003165FD" w:rsidP="003E714F">
      <w:pPr>
        <w:pStyle w:val="Nivel01"/>
      </w:pPr>
      <w:r w:rsidRPr="003E714F">
        <w:t>5.  MODELO DE EXECUÇÃO DO OBJETO</w:t>
      </w:r>
    </w:p>
    <w:p w14:paraId="672A9CEF" w14:textId="77777777" w:rsidR="003E714F" w:rsidRDefault="003E714F" w:rsidP="003E714F">
      <w:pPr>
        <w:pStyle w:val="Nvel2-Red"/>
        <w:spacing w:before="0" w:after="0" w:line="240" w:lineRule="auto"/>
      </w:pPr>
    </w:p>
    <w:p w14:paraId="084FD50F" w14:textId="2C417B79" w:rsidR="003165FD" w:rsidRDefault="003165FD" w:rsidP="003E714F">
      <w:pPr>
        <w:pStyle w:val="Nvel2-Red"/>
        <w:spacing w:before="0" w:after="0" w:line="240" w:lineRule="auto"/>
      </w:pPr>
      <w:r w:rsidRPr="003E714F">
        <w:t>5.1 Condições de execução</w:t>
      </w:r>
    </w:p>
    <w:p w14:paraId="67CF0C20" w14:textId="77777777" w:rsidR="003E714F" w:rsidRPr="003E714F" w:rsidRDefault="003E714F" w:rsidP="003E714F">
      <w:pPr>
        <w:pStyle w:val="Nvel2-Red"/>
        <w:spacing w:before="0" w:after="0" w:line="240" w:lineRule="auto"/>
      </w:pPr>
    </w:p>
    <w:p w14:paraId="79AD466F" w14:textId="78994474"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5.1.1 O prazo de execução dos serviços será de </w:t>
      </w:r>
      <w:r w:rsidR="0049552A" w:rsidRPr="003E714F">
        <w:rPr>
          <w:rFonts w:ascii="Arial" w:hAnsi="Arial" w:cs="Arial"/>
          <w:b/>
          <w:bCs/>
          <w:sz w:val="20"/>
          <w:szCs w:val="20"/>
        </w:rPr>
        <w:t>360</w:t>
      </w:r>
      <w:r w:rsidRPr="003E714F">
        <w:rPr>
          <w:rFonts w:ascii="Arial" w:hAnsi="Arial" w:cs="Arial"/>
          <w:b/>
          <w:bCs/>
          <w:sz w:val="20"/>
          <w:szCs w:val="20"/>
        </w:rPr>
        <w:t xml:space="preserve"> (</w:t>
      </w:r>
      <w:r w:rsidR="0049552A" w:rsidRPr="003E714F">
        <w:rPr>
          <w:rFonts w:ascii="Arial" w:hAnsi="Arial" w:cs="Arial"/>
          <w:b/>
          <w:bCs/>
          <w:sz w:val="20"/>
          <w:szCs w:val="20"/>
        </w:rPr>
        <w:t>TREZENTOS E SESSENTA</w:t>
      </w:r>
      <w:r w:rsidRPr="003E714F">
        <w:rPr>
          <w:rFonts w:ascii="Arial" w:hAnsi="Arial" w:cs="Arial"/>
          <w:b/>
          <w:bCs/>
          <w:sz w:val="20"/>
          <w:szCs w:val="20"/>
        </w:rPr>
        <w:t>) dias</w:t>
      </w:r>
      <w:r w:rsidRPr="003E714F">
        <w:rPr>
          <w:rFonts w:ascii="Arial" w:hAnsi="Arial" w:cs="Arial"/>
          <w:sz w:val="20"/>
          <w:szCs w:val="20"/>
        </w:rPr>
        <w:t xml:space="preserve">, contado do efetivo recebimento da Ordem de Execução dos serviços. </w:t>
      </w:r>
    </w:p>
    <w:p w14:paraId="0774140D" w14:textId="77777777" w:rsidR="003165FD" w:rsidRPr="003E714F" w:rsidRDefault="003165FD" w:rsidP="003E714F">
      <w:pPr>
        <w:spacing w:after="0" w:line="240" w:lineRule="auto"/>
        <w:jc w:val="both"/>
        <w:rPr>
          <w:rFonts w:ascii="Arial" w:hAnsi="Arial" w:cs="Arial"/>
          <w:sz w:val="20"/>
          <w:szCs w:val="20"/>
        </w:rPr>
      </w:pPr>
    </w:p>
    <w:p w14:paraId="0B31F6CA"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5.1.2 Especificação da garantia do serviço:</w:t>
      </w:r>
    </w:p>
    <w:p w14:paraId="16D5627A" w14:textId="77777777" w:rsidR="003165FD" w:rsidRPr="003E714F" w:rsidRDefault="003165FD" w:rsidP="003E714F">
      <w:pPr>
        <w:spacing w:after="0" w:line="240" w:lineRule="auto"/>
        <w:jc w:val="both"/>
        <w:rPr>
          <w:rFonts w:ascii="Arial" w:hAnsi="Arial" w:cs="Arial"/>
          <w:sz w:val="20"/>
          <w:szCs w:val="20"/>
        </w:rPr>
      </w:pPr>
    </w:p>
    <w:p w14:paraId="132F938D"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5.1.2.1 O prazo de garantia contratual dos serviços é aquele estabelecido na Lei nº 8.078, de 11 de setembro de 1990 (Código de Defesa do Consumidor).</w:t>
      </w:r>
    </w:p>
    <w:p w14:paraId="233C48AA" w14:textId="77777777" w:rsidR="003165FD" w:rsidRPr="003E714F" w:rsidRDefault="003165FD" w:rsidP="003E714F">
      <w:pPr>
        <w:spacing w:after="0" w:line="240" w:lineRule="auto"/>
        <w:jc w:val="both"/>
        <w:rPr>
          <w:rFonts w:ascii="Arial" w:hAnsi="Arial" w:cs="Arial"/>
          <w:sz w:val="20"/>
          <w:szCs w:val="20"/>
        </w:rPr>
      </w:pPr>
    </w:p>
    <w:p w14:paraId="5ABC5D53" w14:textId="77777777" w:rsidR="003165FD" w:rsidRPr="003E714F" w:rsidRDefault="003165FD" w:rsidP="003E714F">
      <w:pPr>
        <w:pStyle w:val="Nivel01"/>
      </w:pPr>
      <w:r w:rsidRPr="003E714F">
        <w:lastRenderedPageBreak/>
        <w:t>6. MODELO DE GESTÃO DO CONTRATO</w:t>
      </w:r>
    </w:p>
    <w:p w14:paraId="07552281" w14:textId="77777777" w:rsidR="003165FD" w:rsidRPr="003E714F" w:rsidRDefault="003165FD" w:rsidP="003E714F">
      <w:pPr>
        <w:spacing w:after="0" w:line="240" w:lineRule="auto"/>
        <w:jc w:val="both"/>
        <w:rPr>
          <w:rFonts w:ascii="Arial" w:hAnsi="Arial" w:cs="Arial"/>
          <w:sz w:val="20"/>
          <w:szCs w:val="20"/>
        </w:rPr>
      </w:pPr>
    </w:p>
    <w:p w14:paraId="6819712C"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6.1 O contrato deverá ser executado fielmente pelas partes, de acordo com as cláusulas avençadas e as normas da </w:t>
      </w:r>
      <w:hyperlink r:id="rId7" w:history="1">
        <w:r w:rsidRPr="003E714F">
          <w:rPr>
            <w:rStyle w:val="Hyperlink"/>
            <w:rFonts w:ascii="Arial" w:hAnsi="Arial" w:cs="Arial"/>
            <w:sz w:val="20"/>
            <w:szCs w:val="20"/>
          </w:rPr>
          <w:t>Lei nº 14.133, de 2021</w:t>
        </w:r>
      </w:hyperlink>
      <w:r w:rsidRPr="003E714F">
        <w:rPr>
          <w:rFonts w:ascii="Arial" w:hAnsi="Arial" w:cs="Arial"/>
          <w:sz w:val="20"/>
          <w:szCs w:val="20"/>
        </w:rPr>
        <w:t>, e cada parte responderá pelas consequências de sua inexecução total ou parcial.</w:t>
      </w:r>
    </w:p>
    <w:p w14:paraId="33179BAC" w14:textId="77777777" w:rsidR="003165FD" w:rsidRPr="003E714F" w:rsidRDefault="003165FD" w:rsidP="003E714F">
      <w:pPr>
        <w:spacing w:after="0" w:line="240" w:lineRule="auto"/>
        <w:jc w:val="both"/>
        <w:rPr>
          <w:rFonts w:ascii="Arial" w:hAnsi="Arial" w:cs="Arial"/>
          <w:sz w:val="20"/>
          <w:szCs w:val="20"/>
        </w:rPr>
      </w:pPr>
    </w:p>
    <w:p w14:paraId="2BBBE489"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77FB140E" w14:textId="77777777" w:rsidR="003E714F" w:rsidRDefault="003E714F" w:rsidP="003E714F">
      <w:pPr>
        <w:spacing w:after="0" w:line="240" w:lineRule="auto"/>
        <w:jc w:val="both"/>
        <w:rPr>
          <w:rFonts w:ascii="Arial" w:hAnsi="Arial" w:cs="Arial"/>
          <w:sz w:val="20"/>
          <w:szCs w:val="20"/>
        </w:rPr>
      </w:pPr>
    </w:p>
    <w:p w14:paraId="12652BCA" w14:textId="6042A685"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6.3 As comunicações entre o Contratante ou Contratado devem ser realizadas por escrito sempre que o ato exigir tal formalidade, admitindo-se o uso de mensagem eletrônica para esse fim.</w:t>
      </w:r>
    </w:p>
    <w:p w14:paraId="514BDB89" w14:textId="77777777" w:rsidR="003165FD" w:rsidRPr="003E714F" w:rsidRDefault="003165FD" w:rsidP="003E714F">
      <w:pPr>
        <w:spacing w:after="0" w:line="240" w:lineRule="auto"/>
        <w:jc w:val="both"/>
        <w:rPr>
          <w:rFonts w:ascii="Arial" w:hAnsi="Arial" w:cs="Arial"/>
          <w:sz w:val="20"/>
          <w:szCs w:val="20"/>
        </w:rPr>
      </w:pPr>
    </w:p>
    <w:p w14:paraId="1373F154" w14:textId="7EF327D4"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6.4 O Contratante poderá convocar representante da empresa para adoção de providências que devam ser cumpridas de imediato.</w:t>
      </w:r>
    </w:p>
    <w:p w14:paraId="61FDD651" w14:textId="77777777" w:rsidR="003165FD" w:rsidRPr="003E714F" w:rsidRDefault="003165FD" w:rsidP="003E714F">
      <w:pPr>
        <w:spacing w:after="0" w:line="240" w:lineRule="auto"/>
        <w:jc w:val="both"/>
        <w:rPr>
          <w:rFonts w:ascii="Arial" w:hAnsi="Arial" w:cs="Arial"/>
          <w:sz w:val="20"/>
          <w:szCs w:val="20"/>
        </w:rPr>
      </w:pPr>
    </w:p>
    <w:p w14:paraId="6213C11C"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6.5 Após a assinatura do contrato ou instrumento equivalente, o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AE4274A" w14:textId="77777777" w:rsidR="003165FD" w:rsidRPr="003E714F" w:rsidRDefault="003165FD" w:rsidP="003E714F">
      <w:pPr>
        <w:spacing w:after="0" w:line="240" w:lineRule="auto"/>
        <w:jc w:val="both"/>
        <w:rPr>
          <w:rFonts w:ascii="Arial" w:hAnsi="Arial" w:cs="Arial"/>
          <w:sz w:val="20"/>
          <w:szCs w:val="20"/>
        </w:rPr>
      </w:pPr>
    </w:p>
    <w:p w14:paraId="0DC40CBD" w14:textId="77777777" w:rsidR="003165FD" w:rsidRPr="003E714F" w:rsidRDefault="003165FD" w:rsidP="003E714F">
      <w:pPr>
        <w:pStyle w:val="Nivel2"/>
      </w:pPr>
      <w:r w:rsidRPr="003E714F">
        <w:t>6.6 Preposto</w:t>
      </w:r>
    </w:p>
    <w:p w14:paraId="352973BF" w14:textId="77777777" w:rsidR="003165FD" w:rsidRPr="003E714F" w:rsidRDefault="003165FD" w:rsidP="003E714F">
      <w:pPr>
        <w:pStyle w:val="Nivel2"/>
      </w:pPr>
    </w:p>
    <w:p w14:paraId="124A2C00"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6.6.1 O Contratado designará formalmente o preposto da empresa, antes do início da prestação dos serviços, indicando no instrumento os poderes e deveres em relação à execução do objeto contratado</w:t>
      </w:r>
    </w:p>
    <w:p w14:paraId="266F80C6" w14:textId="763D51D2" w:rsidR="0045364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w:t>
      </w:r>
    </w:p>
    <w:p w14:paraId="71FC713C" w14:textId="3C4C6595" w:rsidR="00457408"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6.6.2 O Contratado deverá manter preposto da empresa no local da execução do objeto durante o período de execução dos serviços. </w:t>
      </w:r>
    </w:p>
    <w:p w14:paraId="611F35FC" w14:textId="77777777" w:rsidR="003165FD" w:rsidRPr="003E714F" w:rsidRDefault="003165FD" w:rsidP="003E714F">
      <w:pPr>
        <w:spacing w:after="0" w:line="240" w:lineRule="auto"/>
        <w:jc w:val="both"/>
        <w:rPr>
          <w:rFonts w:ascii="Arial" w:hAnsi="Arial" w:cs="Arial"/>
          <w:sz w:val="20"/>
          <w:szCs w:val="20"/>
        </w:rPr>
      </w:pPr>
    </w:p>
    <w:p w14:paraId="0566EE6D"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6.6.3 O Contratante poderá recusar, desde que justificadamente, a indicação ou a manutenção do preposto da empresa, hipótese em que a Contratada designará outro para o exercício da atividade.</w:t>
      </w:r>
    </w:p>
    <w:p w14:paraId="58D571F6" w14:textId="77777777" w:rsidR="003165FD" w:rsidRPr="003E714F" w:rsidRDefault="003165FD" w:rsidP="003E714F">
      <w:pPr>
        <w:spacing w:after="0" w:line="240" w:lineRule="auto"/>
        <w:jc w:val="both"/>
        <w:rPr>
          <w:rFonts w:ascii="Arial" w:hAnsi="Arial" w:cs="Arial"/>
          <w:sz w:val="20"/>
          <w:szCs w:val="20"/>
        </w:rPr>
      </w:pPr>
    </w:p>
    <w:p w14:paraId="0F81C436" w14:textId="77777777" w:rsidR="003165FD" w:rsidRPr="003E714F" w:rsidRDefault="003165FD" w:rsidP="003E714F">
      <w:pPr>
        <w:pStyle w:val="Nivel2"/>
      </w:pPr>
      <w:r w:rsidRPr="003E714F">
        <w:t>6.7 Fiscalização</w:t>
      </w:r>
    </w:p>
    <w:p w14:paraId="0050F6EE" w14:textId="77777777" w:rsidR="003165FD" w:rsidRPr="003E714F" w:rsidRDefault="003165FD" w:rsidP="003E714F">
      <w:pPr>
        <w:pStyle w:val="Nivel2"/>
      </w:pPr>
    </w:p>
    <w:p w14:paraId="3D1DBB7D"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6.7.1 A execução do contrato deverá ser acompanhada e fiscalizada pelo(s) fiscal(</w:t>
      </w:r>
      <w:proofErr w:type="spellStart"/>
      <w:r w:rsidRPr="003E714F">
        <w:rPr>
          <w:rFonts w:ascii="Arial" w:hAnsi="Arial" w:cs="Arial"/>
          <w:sz w:val="20"/>
          <w:szCs w:val="20"/>
        </w:rPr>
        <w:t>is</w:t>
      </w:r>
      <w:proofErr w:type="spellEnd"/>
      <w:r w:rsidRPr="003E714F">
        <w:rPr>
          <w:rFonts w:ascii="Arial" w:hAnsi="Arial" w:cs="Arial"/>
          <w:sz w:val="20"/>
          <w:szCs w:val="20"/>
        </w:rPr>
        <w:t>) do contrato, ou pelos respectivos substitutos.</w:t>
      </w:r>
    </w:p>
    <w:p w14:paraId="38AE78A3" w14:textId="77777777" w:rsidR="003165FD" w:rsidRPr="003E714F" w:rsidRDefault="003165FD" w:rsidP="003E714F">
      <w:pPr>
        <w:spacing w:after="0" w:line="240" w:lineRule="auto"/>
        <w:jc w:val="both"/>
        <w:rPr>
          <w:rFonts w:ascii="Arial" w:hAnsi="Arial" w:cs="Arial"/>
          <w:sz w:val="20"/>
          <w:szCs w:val="20"/>
        </w:rPr>
      </w:pPr>
    </w:p>
    <w:p w14:paraId="1856DF5B" w14:textId="77777777" w:rsidR="003165FD" w:rsidRPr="003E714F" w:rsidRDefault="003165FD" w:rsidP="003E714F">
      <w:pPr>
        <w:spacing w:after="0" w:line="240" w:lineRule="auto"/>
        <w:jc w:val="both"/>
        <w:rPr>
          <w:rFonts w:ascii="Arial" w:hAnsi="Arial" w:cs="Arial"/>
          <w:b/>
          <w:bCs/>
          <w:sz w:val="20"/>
          <w:szCs w:val="20"/>
        </w:rPr>
      </w:pPr>
      <w:r w:rsidRPr="003E714F">
        <w:rPr>
          <w:rFonts w:ascii="Arial" w:hAnsi="Arial" w:cs="Arial"/>
          <w:b/>
          <w:bCs/>
          <w:sz w:val="20"/>
          <w:szCs w:val="20"/>
        </w:rPr>
        <w:t>6.8 Fiscalização Técnica:</w:t>
      </w:r>
    </w:p>
    <w:p w14:paraId="57C36D3D" w14:textId="77777777" w:rsidR="003165FD" w:rsidRPr="003E714F" w:rsidRDefault="003165FD" w:rsidP="003E714F">
      <w:pPr>
        <w:spacing w:after="0" w:line="240" w:lineRule="auto"/>
        <w:jc w:val="both"/>
        <w:rPr>
          <w:rFonts w:ascii="Arial" w:hAnsi="Arial" w:cs="Arial"/>
          <w:sz w:val="20"/>
          <w:szCs w:val="20"/>
        </w:rPr>
      </w:pPr>
    </w:p>
    <w:p w14:paraId="7F42AC6D"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6.8.1 O fiscal técnico do contrato acompanhará a execução do contrato, para que sejam cumpridas todas as condições estabelecidas no contrato, de modo a assegurar os melhores resultados para a Administração.</w:t>
      </w:r>
    </w:p>
    <w:p w14:paraId="3BDDC7AF" w14:textId="77777777" w:rsidR="003165FD" w:rsidRPr="003E714F" w:rsidRDefault="003165FD" w:rsidP="003E714F">
      <w:pPr>
        <w:spacing w:after="0" w:line="240" w:lineRule="auto"/>
        <w:jc w:val="both"/>
        <w:rPr>
          <w:rFonts w:ascii="Arial" w:hAnsi="Arial" w:cs="Arial"/>
          <w:sz w:val="20"/>
          <w:szCs w:val="20"/>
        </w:rPr>
      </w:pPr>
    </w:p>
    <w:p w14:paraId="4642689A"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6.8.2 O fiscal técnico do contrato anotará no histórico de gerenciamento do contrato todas as ocorrências relacionadas à execução do contrato, com a descrição do que for necessário para a regularização das faltas ou dos defeitos observados. </w:t>
      </w:r>
    </w:p>
    <w:p w14:paraId="7CB3C897" w14:textId="77777777" w:rsidR="003165FD" w:rsidRPr="003E714F" w:rsidRDefault="003165FD" w:rsidP="003E714F">
      <w:pPr>
        <w:spacing w:after="0" w:line="240" w:lineRule="auto"/>
        <w:jc w:val="both"/>
        <w:rPr>
          <w:rFonts w:ascii="Arial" w:hAnsi="Arial" w:cs="Arial"/>
          <w:sz w:val="20"/>
          <w:szCs w:val="20"/>
        </w:rPr>
      </w:pPr>
    </w:p>
    <w:p w14:paraId="1823313C"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6.8.3 Identificada qualquer inexatidão ou irregularidade, o fiscal técnico do contrato emitirá notificações para a correção da execução do contrato, determinando prazo para a correção. </w:t>
      </w:r>
    </w:p>
    <w:p w14:paraId="19247F53" w14:textId="77777777" w:rsidR="003165FD" w:rsidRPr="003E714F" w:rsidRDefault="003165FD" w:rsidP="003E714F">
      <w:pPr>
        <w:spacing w:after="0" w:line="240" w:lineRule="auto"/>
        <w:jc w:val="both"/>
        <w:rPr>
          <w:rFonts w:ascii="Arial" w:hAnsi="Arial" w:cs="Arial"/>
          <w:sz w:val="20"/>
          <w:szCs w:val="20"/>
        </w:rPr>
      </w:pPr>
    </w:p>
    <w:p w14:paraId="2835534B"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6.8.4 O fiscal técnico do contrato informará ao gestor do contato, em tempo hábil, a situação que demandar decisão ou adoção de medidas que ultrapassem sua competência, para que adote as medidas necessárias e saneadoras, se for o caso. </w:t>
      </w:r>
    </w:p>
    <w:p w14:paraId="20C92A4E" w14:textId="77777777" w:rsidR="003165FD" w:rsidRPr="003E714F" w:rsidRDefault="003165FD" w:rsidP="003E714F">
      <w:pPr>
        <w:spacing w:after="0" w:line="240" w:lineRule="auto"/>
        <w:jc w:val="both"/>
        <w:rPr>
          <w:rFonts w:ascii="Arial" w:hAnsi="Arial" w:cs="Arial"/>
          <w:sz w:val="20"/>
          <w:szCs w:val="20"/>
        </w:rPr>
      </w:pPr>
    </w:p>
    <w:p w14:paraId="6068C5CE"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6.8.5 No caso de ocorrências que possam inviabilizar a execução do contrato nas datas aprazadas, o fiscal técnico do contrato comunicará o fato imediatamente ao gestor do contrato.</w:t>
      </w:r>
    </w:p>
    <w:p w14:paraId="2E795703" w14:textId="77777777" w:rsidR="003165FD" w:rsidRPr="003E714F" w:rsidRDefault="003165FD" w:rsidP="003E714F">
      <w:pPr>
        <w:spacing w:after="0" w:line="240" w:lineRule="auto"/>
        <w:jc w:val="both"/>
        <w:rPr>
          <w:rFonts w:ascii="Arial" w:hAnsi="Arial" w:cs="Arial"/>
          <w:sz w:val="20"/>
          <w:szCs w:val="20"/>
        </w:rPr>
      </w:pPr>
    </w:p>
    <w:p w14:paraId="000BEC81"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6.8.6 O fiscal técnico do contrato comunicará ao gestor do contrato, em tempo hábil, o término do contrato sob sua responsabilidade, com vistas à tempestiva renovação ou à prorrogação contratual.</w:t>
      </w:r>
    </w:p>
    <w:p w14:paraId="20C19813" w14:textId="77777777" w:rsidR="003165FD" w:rsidRPr="003E714F" w:rsidRDefault="003165FD" w:rsidP="003E714F">
      <w:pPr>
        <w:spacing w:after="0" w:line="240" w:lineRule="auto"/>
        <w:jc w:val="both"/>
        <w:rPr>
          <w:rFonts w:ascii="Arial" w:hAnsi="Arial" w:cs="Arial"/>
          <w:sz w:val="20"/>
          <w:szCs w:val="20"/>
        </w:rPr>
      </w:pPr>
    </w:p>
    <w:p w14:paraId="3DF3DD41" w14:textId="77777777" w:rsidR="003165FD" w:rsidRPr="003E714F" w:rsidRDefault="003165FD" w:rsidP="003E714F">
      <w:pPr>
        <w:pStyle w:val="Nivel2"/>
      </w:pPr>
      <w:r w:rsidRPr="003E714F">
        <w:lastRenderedPageBreak/>
        <w:t>6.9 Fiscalização Administrativa</w:t>
      </w:r>
    </w:p>
    <w:p w14:paraId="4F7BE3F9" w14:textId="77777777" w:rsidR="003165FD" w:rsidRPr="003E714F" w:rsidRDefault="003165FD" w:rsidP="003E714F">
      <w:pPr>
        <w:pStyle w:val="Nivel2"/>
      </w:pPr>
    </w:p>
    <w:p w14:paraId="5EE5ADBC" w14:textId="7B499626"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6.9.1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C46DCD1" w14:textId="77777777" w:rsidR="003165FD" w:rsidRPr="003E714F" w:rsidRDefault="003165FD" w:rsidP="003E714F">
      <w:pPr>
        <w:spacing w:after="0" w:line="240" w:lineRule="auto"/>
        <w:jc w:val="both"/>
        <w:rPr>
          <w:rFonts w:ascii="Arial" w:hAnsi="Arial" w:cs="Arial"/>
          <w:sz w:val="20"/>
          <w:szCs w:val="20"/>
        </w:rPr>
      </w:pPr>
    </w:p>
    <w:p w14:paraId="3591F766"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6.9.2 Caso ocorra descumprimento das obrigações contratuais, o fiscal administrativo do contrato atuará tempestivamente na solução do problema, reportando ao gestor do contrato para que tome as providências cabíveis, quando ultrapassar a sua competência.</w:t>
      </w:r>
    </w:p>
    <w:p w14:paraId="3BCCC3BF" w14:textId="77777777" w:rsidR="003165FD" w:rsidRPr="003E714F" w:rsidRDefault="003165FD" w:rsidP="003E714F">
      <w:pPr>
        <w:spacing w:after="0" w:line="240" w:lineRule="auto"/>
        <w:jc w:val="both"/>
        <w:rPr>
          <w:rFonts w:ascii="Arial" w:hAnsi="Arial" w:cs="Arial"/>
          <w:sz w:val="20"/>
          <w:szCs w:val="20"/>
        </w:rPr>
      </w:pPr>
    </w:p>
    <w:p w14:paraId="397E3900" w14:textId="77777777" w:rsidR="003165FD" w:rsidRPr="003E714F" w:rsidRDefault="003165FD" w:rsidP="003E714F">
      <w:pPr>
        <w:pStyle w:val="Nivel2"/>
      </w:pPr>
      <w:r w:rsidRPr="003E714F">
        <w:t>6.10 Gestor do Contrato</w:t>
      </w:r>
    </w:p>
    <w:p w14:paraId="3A5D7AD5" w14:textId="77777777" w:rsidR="003165FD" w:rsidRPr="003E714F" w:rsidRDefault="003165FD" w:rsidP="003E714F">
      <w:pPr>
        <w:pStyle w:val="Nivel2"/>
      </w:pPr>
    </w:p>
    <w:p w14:paraId="2F3E224F"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6.10.1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DB6FDDF" w14:textId="77777777" w:rsidR="003165FD" w:rsidRPr="003E714F" w:rsidRDefault="003165FD" w:rsidP="003E714F">
      <w:pPr>
        <w:spacing w:after="0" w:line="240" w:lineRule="auto"/>
        <w:jc w:val="both"/>
        <w:rPr>
          <w:rFonts w:ascii="Arial" w:hAnsi="Arial" w:cs="Arial"/>
          <w:sz w:val="20"/>
          <w:szCs w:val="20"/>
        </w:rPr>
      </w:pPr>
    </w:p>
    <w:p w14:paraId="703657A8"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6.10.2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FCDCDC7" w14:textId="77777777" w:rsidR="003165FD" w:rsidRPr="003E714F" w:rsidRDefault="003165FD" w:rsidP="003E714F">
      <w:pPr>
        <w:spacing w:after="0" w:line="240" w:lineRule="auto"/>
        <w:jc w:val="both"/>
        <w:rPr>
          <w:rFonts w:ascii="Arial" w:hAnsi="Arial" w:cs="Arial"/>
          <w:sz w:val="20"/>
          <w:szCs w:val="20"/>
        </w:rPr>
      </w:pPr>
    </w:p>
    <w:p w14:paraId="455C2DF9"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6.10.3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C5C8BD6" w14:textId="77777777" w:rsidR="003165FD" w:rsidRPr="003E714F" w:rsidRDefault="003165FD" w:rsidP="003E714F">
      <w:pPr>
        <w:spacing w:after="0" w:line="240" w:lineRule="auto"/>
        <w:jc w:val="both"/>
        <w:rPr>
          <w:rFonts w:ascii="Arial" w:hAnsi="Arial" w:cs="Arial"/>
          <w:sz w:val="20"/>
          <w:szCs w:val="20"/>
        </w:rPr>
      </w:pPr>
    </w:p>
    <w:p w14:paraId="619F64EB" w14:textId="77777777" w:rsidR="00457408"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6.10.4 O gestor do contrato emitirá documento comprobatório da avaliação realizada pelos fiscais técnico, administrativo e setorial quanto ao cumprimento de obrigações assumidas pelo contratado, com menção ao </w:t>
      </w:r>
    </w:p>
    <w:p w14:paraId="1262DCBC" w14:textId="77777777" w:rsidR="00457408" w:rsidRPr="003E714F" w:rsidRDefault="00457408" w:rsidP="003E714F">
      <w:pPr>
        <w:spacing w:after="0" w:line="240" w:lineRule="auto"/>
        <w:jc w:val="both"/>
        <w:rPr>
          <w:rFonts w:ascii="Arial" w:hAnsi="Arial" w:cs="Arial"/>
          <w:sz w:val="20"/>
          <w:szCs w:val="20"/>
        </w:rPr>
      </w:pPr>
    </w:p>
    <w:p w14:paraId="1953862D" w14:textId="77777777" w:rsidR="00457408" w:rsidRPr="003E714F" w:rsidRDefault="00457408" w:rsidP="003E714F">
      <w:pPr>
        <w:spacing w:after="0" w:line="240" w:lineRule="auto"/>
        <w:jc w:val="both"/>
        <w:rPr>
          <w:rFonts w:ascii="Arial" w:hAnsi="Arial" w:cs="Arial"/>
          <w:sz w:val="20"/>
          <w:szCs w:val="20"/>
        </w:rPr>
      </w:pPr>
    </w:p>
    <w:p w14:paraId="056D7D8B" w14:textId="75BAC63A"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seu desempenho na execução contratual, baseado nos indicadores objetivamente definidos e aferidos, e a eventuais penalidades aplicadas, devendo constar do cadastro de atesto de cumprimento de obrigações.</w:t>
      </w:r>
    </w:p>
    <w:p w14:paraId="5475E715" w14:textId="77777777" w:rsidR="003165FD" w:rsidRPr="003E714F" w:rsidRDefault="003165FD" w:rsidP="003E714F">
      <w:pPr>
        <w:spacing w:after="0" w:line="240" w:lineRule="auto"/>
        <w:jc w:val="both"/>
        <w:rPr>
          <w:rFonts w:ascii="Arial" w:hAnsi="Arial" w:cs="Arial"/>
          <w:sz w:val="20"/>
          <w:szCs w:val="20"/>
        </w:rPr>
      </w:pPr>
    </w:p>
    <w:p w14:paraId="4A2EE333"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6.10.5 O gestor do contrato tomará providências para a formalização de processo administrativo de responsabilização para fins de aplicação de sanções, a ser conduzido pela comissão de que trata o </w:t>
      </w:r>
      <w:hyperlink r:id="rId8" w:anchor="art158" w:history="1">
        <w:r w:rsidRPr="003E714F">
          <w:rPr>
            <w:rStyle w:val="Hyperlink"/>
            <w:rFonts w:ascii="Arial" w:hAnsi="Arial" w:cs="Arial"/>
            <w:sz w:val="20"/>
            <w:szCs w:val="20"/>
          </w:rPr>
          <w:t>art. 158 da Lei nº 14.133, de 2021</w:t>
        </w:r>
      </w:hyperlink>
      <w:r w:rsidRPr="003E714F">
        <w:rPr>
          <w:rFonts w:ascii="Arial" w:hAnsi="Arial" w:cs="Arial"/>
          <w:sz w:val="20"/>
          <w:szCs w:val="20"/>
        </w:rPr>
        <w:t>, ou pelo agente ou pelo setor com competência para tal, conforme o caso.</w:t>
      </w:r>
    </w:p>
    <w:p w14:paraId="03CEFBD0" w14:textId="77777777" w:rsidR="003165FD" w:rsidRPr="003E714F" w:rsidRDefault="003165FD" w:rsidP="003E714F">
      <w:pPr>
        <w:spacing w:after="0" w:line="240" w:lineRule="auto"/>
        <w:jc w:val="both"/>
        <w:rPr>
          <w:rFonts w:ascii="Arial" w:hAnsi="Arial" w:cs="Arial"/>
          <w:sz w:val="20"/>
          <w:szCs w:val="20"/>
        </w:rPr>
      </w:pPr>
    </w:p>
    <w:p w14:paraId="369F1DB3"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6.10.6 O gestor do contrato deverá elaborar relatório final com informações sobre a consecução dos objetivos que tenham justificado a contratação e eventuais condutas a serem adotadas para o aprimoramento das atividades da Administração.</w:t>
      </w:r>
    </w:p>
    <w:p w14:paraId="11432C47" w14:textId="77777777" w:rsidR="003165FD" w:rsidRPr="003E714F" w:rsidRDefault="003165FD" w:rsidP="003E714F">
      <w:pPr>
        <w:spacing w:after="0" w:line="240" w:lineRule="auto"/>
        <w:jc w:val="both"/>
        <w:rPr>
          <w:rFonts w:ascii="Arial" w:hAnsi="Arial" w:cs="Arial"/>
          <w:sz w:val="20"/>
          <w:szCs w:val="20"/>
        </w:rPr>
      </w:pPr>
    </w:p>
    <w:p w14:paraId="65CBCC2C" w14:textId="51123759" w:rsidR="003165FD" w:rsidRPr="003E714F" w:rsidRDefault="003165FD" w:rsidP="003E714F">
      <w:pPr>
        <w:pStyle w:val="Nivel2"/>
      </w:pPr>
      <w:r w:rsidRPr="003E714F">
        <w:t>6.10.7 O gestor do contrato deverá enviar a documentação pertinente ao setor de contratos para a formalização dos procedimentos de liquidação e pagamento, no valor dimensionado pela fiscalização e gestão nos termos do contrato.</w:t>
      </w:r>
    </w:p>
    <w:p w14:paraId="56649EFB" w14:textId="77777777" w:rsidR="003165FD" w:rsidRPr="003E714F" w:rsidRDefault="003165FD" w:rsidP="003E714F">
      <w:pPr>
        <w:pStyle w:val="Nivel2"/>
      </w:pPr>
    </w:p>
    <w:p w14:paraId="6D33EBB5" w14:textId="77777777" w:rsidR="003165FD" w:rsidRPr="003E714F" w:rsidRDefault="003165FD" w:rsidP="003E714F">
      <w:pPr>
        <w:pStyle w:val="Nivel01"/>
      </w:pPr>
      <w:r w:rsidRPr="003E714F">
        <w:t>7. CRITÉRIOS DE MEDIÇÃO E PAGAMENTO</w:t>
      </w:r>
    </w:p>
    <w:p w14:paraId="7BE66780" w14:textId="77777777" w:rsidR="003165FD" w:rsidRPr="003E714F" w:rsidRDefault="003165FD" w:rsidP="003E714F">
      <w:pPr>
        <w:pStyle w:val="Nivel2"/>
      </w:pPr>
    </w:p>
    <w:p w14:paraId="511D974E" w14:textId="77777777" w:rsidR="003165FD" w:rsidRPr="003E714F" w:rsidRDefault="003165FD" w:rsidP="003E714F">
      <w:pPr>
        <w:pStyle w:val="Nivel2"/>
      </w:pPr>
      <w:r w:rsidRPr="003E714F">
        <w:t>7.1 Recebimento do objeto</w:t>
      </w:r>
    </w:p>
    <w:p w14:paraId="77426446" w14:textId="77777777" w:rsidR="003165FD" w:rsidRPr="003E714F" w:rsidRDefault="003165FD" w:rsidP="003E714F">
      <w:pPr>
        <w:pStyle w:val="Nivel2"/>
      </w:pPr>
    </w:p>
    <w:p w14:paraId="490DC292"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7.1.1 Ao final de cada etapa da execução contratual, conforme previsto no Cronograma Físico-Financeiro, o Contratado apresentará a medição prévia dos serviços executados no período, por meio de planilha e memória de cálculo detalhada.</w:t>
      </w:r>
    </w:p>
    <w:p w14:paraId="2FEE3FAB" w14:textId="77777777" w:rsidR="003165FD" w:rsidRPr="003E714F" w:rsidRDefault="003165FD" w:rsidP="003E714F">
      <w:pPr>
        <w:spacing w:after="0" w:line="240" w:lineRule="auto"/>
        <w:jc w:val="both"/>
        <w:rPr>
          <w:rFonts w:ascii="Arial" w:hAnsi="Arial" w:cs="Arial"/>
          <w:sz w:val="20"/>
          <w:szCs w:val="20"/>
        </w:rPr>
      </w:pPr>
    </w:p>
    <w:p w14:paraId="620D5AC9"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7.1.1.1 Uma etapa será considerada efetivamente concluída quando os serviços previstos para aquela etapa, no Cronograma Físico-Financeiro, estiverem executados em sua totalidade.</w:t>
      </w:r>
    </w:p>
    <w:p w14:paraId="7D032199" w14:textId="77777777" w:rsidR="0045364D" w:rsidRPr="003E714F" w:rsidRDefault="0045364D" w:rsidP="003E714F">
      <w:pPr>
        <w:spacing w:after="0" w:line="240" w:lineRule="auto"/>
        <w:jc w:val="both"/>
        <w:rPr>
          <w:rFonts w:ascii="Arial" w:hAnsi="Arial" w:cs="Arial"/>
          <w:sz w:val="20"/>
          <w:szCs w:val="20"/>
        </w:rPr>
      </w:pPr>
    </w:p>
    <w:p w14:paraId="5B842931" w14:textId="2635F353"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7.1.1.2 O Contratado também apresentará, a cada medição, os documentos comprobatórios da procedência legal dos produtos e subprodutos florestais utilizados naquela etapa da execução contratual, quando for o caso.</w:t>
      </w:r>
    </w:p>
    <w:p w14:paraId="782D2686" w14:textId="77777777" w:rsidR="003165FD" w:rsidRPr="003E714F" w:rsidRDefault="003165FD" w:rsidP="003E714F">
      <w:pPr>
        <w:spacing w:after="0" w:line="240" w:lineRule="auto"/>
        <w:jc w:val="both"/>
        <w:rPr>
          <w:rFonts w:ascii="Arial" w:hAnsi="Arial" w:cs="Arial"/>
          <w:sz w:val="20"/>
          <w:szCs w:val="20"/>
        </w:rPr>
      </w:pPr>
    </w:p>
    <w:p w14:paraId="772BC7D4"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lastRenderedPageBreak/>
        <w:t>7.1.2.0 Os serviços serão recebidos provisoriamente, no prazo de 10 (dez) dias, pelos fiscais técnico e administrativo, mediante termos detalhados, quando verificado o cumprimento das exigências de caráter técnico e administrativo.</w:t>
      </w:r>
    </w:p>
    <w:p w14:paraId="659E189C" w14:textId="77777777" w:rsidR="003165FD" w:rsidRPr="003E714F" w:rsidRDefault="003165FD" w:rsidP="003E714F">
      <w:pPr>
        <w:spacing w:after="0" w:line="240" w:lineRule="auto"/>
        <w:jc w:val="both"/>
        <w:rPr>
          <w:rFonts w:ascii="Arial" w:hAnsi="Arial" w:cs="Arial"/>
          <w:sz w:val="20"/>
          <w:szCs w:val="20"/>
        </w:rPr>
      </w:pPr>
    </w:p>
    <w:p w14:paraId="7D22F79A"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7.1.2.1 O prazo da disposição acima será contado do recebimento de comunicação de cobrança oriunda do Contratado com a comprovação da prestação dos serviços a que se referem a parcela a ser paga</w:t>
      </w:r>
    </w:p>
    <w:p w14:paraId="4181D478"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w:t>
      </w:r>
    </w:p>
    <w:p w14:paraId="2CC0CD72"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7.1.2.2 O fiscal técnico do contrato realizará o recebimento provisório do objeto do contrato mediante termo detalhado que comprove o cumprimento das exigências de caráter técnico.</w:t>
      </w:r>
    </w:p>
    <w:p w14:paraId="7B965DAF" w14:textId="77777777" w:rsidR="003165FD" w:rsidRPr="003E714F" w:rsidRDefault="003165FD" w:rsidP="003E714F">
      <w:pPr>
        <w:spacing w:after="0" w:line="240" w:lineRule="auto"/>
        <w:jc w:val="both"/>
        <w:rPr>
          <w:rFonts w:ascii="Arial" w:hAnsi="Arial" w:cs="Arial"/>
          <w:sz w:val="20"/>
          <w:szCs w:val="20"/>
        </w:rPr>
      </w:pPr>
    </w:p>
    <w:p w14:paraId="52950985"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7.1.2.3 O fiscal administrativo do contrato realizará o recebimento provisório do objeto do contrato mediante termo detalhado que comprove o cumprimento das exigências de caráter administrativo</w:t>
      </w:r>
    </w:p>
    <w:p w14:paraId="3A9B1267"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w:t>
      </w:r>
    </w:p>
    <w:p w14:paraId="6A1DC026"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7.1.2.4 O fiscal setorial do contrato, quando houver, realizará o recebimento provisório sob o ponto de vista técnico e administrativo.</w:t>
      </w:r>
    </w:p>
    <w:p w14:paraId="12615DA1" w14:textId="77777777" w:rsidR="003165FD" w:rsidRPr="003E714F" w:rsidRDefault="003165FD" w:rsidP="003E714F">
      <w:pPr>
        <w:spacing w:after="0" w:line="240" w:lineRule="auto"/>
        <w:jc w:val="both"/>
        <w:rPr>
          <w:rFonts w:ascii="Arial" w:hAnsi="Arial" w:cs="Arial"/>
          <w:sz w:val="20"/>
          <w:szCs w:val="20"/>
        </w:rPr>
      </w:pPr>
    </w:p>
    <w:p w14:paraId="5A3B725D" w14:textId="1EABFC2E" w:rsidR="0045364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4300830" w14:textId="77777777" w:rsidR="003165FD" w:rsidRPr="003E714F" w:rsidRDefault="003165FD" w:rsidP="003E714F">
      <w:pPr>
        <w:spacing w:after="0" w:line="240" w:lineRule="auto"/>
        <w:jc w:val="both"/>
        <w:rPr>
          <w:rFonts w:ascii="Arial" w:hAnsi="Arial" w:cs="Arial"/>
          <w:sz w:val="20"/>
          <w:szCs w:val="20"/>
        </w:rPr>
      </w:pPr>
    </w:p>
    <w:p w14:paraId="3D1C5BF7" w14:textId="59E1CAE3"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7.1.3.1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B1ADAE4" w14:textId="77777777" w:rsidR="00820FE1" w:rsidRPr="003E714F" w:rsidRDefault="00820FE1" w:rsidP="003E714F">
      <w:pPr>
        <w:spacing w:after="0" w:line="240" w:lineRule="auto"/>
        <w:jc w:val="both"/>
        <w:rPr>
          <w:rFonts w:ascii="Arial" w:hAnsi="Arial" w:cs="Arial"/>
          <w:sz w:val="20"/>
          <w:szCs w:val="20"/>
        </w:rPr>
      </w:pPr>
    </w:p>
    <w:p w14:paraId="0400E24F" w14:textId="4631446D"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7.1.3.2 A fiscalização não efetuará o ateste da última e/ou única medição de serviços até que sejam sanadas todas as eventuais pendências que possam vir a ser apontadas no Recebimento Provisório.</w:t>
      </w:r>
    </w:p>
    <w:p w14:paraId="30F6A06E" w14:textId="77777777" w:rsidR="003165FD" w:rsidRPr="003E714F" w:rsidRDefault="003165FD" w:rsidP="003E714F">
      <w:pPr>
        <w:spacing w:after="0" w:line="240" w:lineRule="auto"/>
        <w:jc w:val="both"/>
        <w:rPr>
          <w:rFonts w:ascii="Arial" w:hAnsi="Arial" w:cs="Arial"/>
          <w:sz w:val="20"/>
          <w:szCs w:val="20"/>
        </w:rPr>
      </w:pPr>
    </w:p>
    <w:p w14:paraId="00756A7D"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7.1.3.3 O recebimento provisório também ficará sujeito, quando cabível, à conclusão de todos os testes de campo e à entrega dos Manuais e Instruções exigíveis.</w:t>
      </w:r>
    </w:p>
    <w:p w14:paraId="3382FEAC" w14:textId="77777777" w:rsidR="003165FD" w:rsidRPr="003E714F" w:rsidRDefault="003165FD" w:rsidP="003E714F">
      <w:pPr>
        <w:spacing w:after="0" w:line="240" w:lineRule="auto"/>
        <w:jc w:val="both"/>
        <w:rPr>
          <w:rFonts w:ascii="Arial" w:hAnsi="Arial" w:cs="Arial"/>
          <w:sz w:val="20"/>
          <w:szCs w:val="20"/>
        </w:rPr>
      </w:pPr>
    </w:p>
    <w:p w14:paraId="4370EE58"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7.1.3.4 Os serviços poderão ser rejeitados, no todo ou em parte, quando em desacordo com as especificações constantes neste Termo de Referência e na proposta, sem prejuízo da aplicação das penalidades.</w:t>
      </w:r>
    </w:p>
    <w:p w14:paraId="5E746D7C" w14:textId="77777777" w:rsidR="003165FD" w:rsidRPr="003E714F" w:rsidRDefault="003165FD" w:rsidP="003E714F">
      <w:pPr>
        <w:spacing w:after="0" w:line="240" w:lineRule="auto"/>
        <w:jc w:val="both"/>
        <w:rPr>
          <w:rFonts w:ascii="Arial" w:hAnsi="Arial" w:cs="Arial"/>
          <w:sz w:val="20"/>
          <w:szCs w:val="20"/>
        </w:rPr>
      </w:pPr>
    </w:p>
    <w:p w14:paraId="33992988"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7.1.4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DB0713" w14:textId="77777777" w:rsidR="003165FD" w:rsidRPr="003E714F" w:rsidRDefault="003165FD" w:rsidP="003E714F">
      <w:pPr>
        <w:spacing w:after="0" w:line="240" w:lineRule="auto"/>
        <w:jc w:val="both"/>
        <w:rPr>
          <w:rFonts w:ascii="Arial" w:hAnsi="Arial" w:cs="Arial"/>
          <w:sz w:val="20"/>
          <w:szCs w:val="20"/>
        </w:rPr>
      </w:pPr>
    </w:p>
    <w:p w14:paraId="0EAB0E04"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7.1.5 Os serviços serão recebidos definitivamente no prazo de 20 (vinte) dias, contados do recebimento provisório, pelo gestor do contrato ou comissão designada pela autoridade competente, após a verificação da qualidade e quantidade do serviço e consequente aceitação mediante termo detalhado, obedecendo os seguintes procedimentos:</w:t>
      </w:r>
    </w:p>
    <w:p w14:paraId="53456613" w14:textId="77777777" w:rsidR="003165FD" w:rsidRPr="003E714F" w:rsidRDefault="003165FD" w:rsidP="003E714F">
      <w:pPr>
        <w:spacing w:after="0" w:line="240" w:lineRule="auto"/>
        <w:jc w:val="both"/>
        <w:rPr>
          <w:rFonts w:ascii="Arial" w:hAnsi="Arial" w:cs="Arial"/>
          <w:sz w:val="20"/>
          <w:szCs w:val="20"/>
        </w:rPr>
      </w:pPr>
    </w:p>
    <w:p w14:paraId="2869D0B4" w14:textId="359F3C51"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7.1.5.1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7E784F25" w14:textId="77777777" w:rsidR="003165FD" w:rsidRPr="003E714F" w:rsidRDefault="003165FD" w:rsidP="003E714F">
      <w:pPr>
        <w:spacing w:after="0" w:line="240" w:lineRule="auto"/>
        <w:jc w:val="both"/>
        <w:rPr>
          <w:rFonts w:ascii="Arial" w:hAnsi="Arial" w:cs="Arial"/>
          <w:sz w:val="20"/>
          <w:szCs w:val="20"/>
        </w:rPr>
      </w:pPr>
    </w:p>
    <w:p w14:paraId="688142C3"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7.1.5.2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1EB2AA6" w14:textId="77777777" w:rsidR="003165FD" w:rsidRPr="003E714F" w:rsidRDefault="003165FD" w:rsidP="003E714F">
      <w:pPr>
        <w:spacing w:after="0" w:line="240" w:lineRule="auto"/>
        <w:jc w:val="both"/>
        <w:rPr>
          <w:rFonts w:ascii="Arial" w:hAnsi="Arial" w:cs="Arial"/>
          <w:sz w:val="20"/>
          <w:szCs w:val="20"/>
        </w:rPr>
      </w:pPr>
    </w:p>
    <w:p w14:paraId="75D00D26"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7.1.5.3 Emitir Termo detalhado para efeito de recebimento definitivo dos serviços prestados, com base nos relatórios e documentações apresentadas; </w:t>
      </w:r>
    </w:p>
    <w:p w14:paraId="49956BC2" w14:textId="77777777" w:rsidR="003165FD" w:rsidRPr="003E714F" w:rsidRDefault="003165FD" w:rsidP="003E714F">
      <w:pPr>
        <w:spacing w:after="0" w:line="240" w:lineRule="auto"/>
        <w:jc w:val="both"/>
        <w:rPr>
          <w:rFonts w:ascii="Arial" w:hAnsi="Arial" w:cs="Arial"/>
          <w:sz w:val="20"/>
          <w:szCs w:val="20"/>
        </w:rPr>
      </w:pPr>
    </w:p>
    <w:p w14:paraId="0453BC2F"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7.1.5.4 Comunicar ao Contratado para que emita a Nota Fiscal/Fatura, com o valor exato dimensionado pela fiscalização; e</w:t>
      </w:r>
    </w:p>
    <w:p w14:paraId="1B670E39" w14:textId="77777777" w:rsidR="003165FD" w:rsidRPr="003E714F" w:rsidRDefault="003165FD" w:rsidP="003E714F">
      <w:pPr>
        <w:spacing w:after="0" w:line="240" w:lineRule="auto"/>
        <w:jc w:val="both"/>
        <w:rPr>
          <w:rFonts w:ascii="Arial" w:hAnsi="Arial" w:cs="Arial"/>
          <w:sz w:val="20"/>
          <w:szCs w:val="20"/>
        </w:rPr>
      </w:pPr>
    </w:p>
    <w:p w14:paraId="5B996E8E"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7.1.5.5 Enviar a documentação pertinente ao setor de contratos para a formalização dos procedimentos de liquidação e pagamento, no valor dimensionado pela fiscalização e gestão.</w:t>
      </w:r>
    </w:p>
    <w:p w14:paraId="2833333A" w14:textId="77777777" w:rsidR="003165FD" w:rsidRPr="003E714F" w:rsidRDefault="003165FD" w:rsidP="003E714F">
      <w:pPr>
        <w:spacing w:after="0" w:line="240" w:lineRule="auto"/>
        <w:jc w:val="both"/>
        <w:rPr>
          <w:rFonts w:ascii="Arial" w:hAnsi="Arial" w:cs="Arial"/>
          <w:sz w:val="20"/>
          <w:szCs w:val="20"/>
        </w:rPr>
      </w:pPr>
    </w:p>
    <w:p w14:paraId="4F40F24A"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7.1.6 No caso de controvérsia sobre a execução do objeto, quanto à dimensão, qualidade e quantidade, deverá ser observado o teor do </w:t>
      </w:r>
      <w:hyperlink r:id="rId9" w:anchor="art143" w:history="1">
        <w:r w:rsidRPr="003E714F">
          <w:rPr>
            <w:rStyle w:val="Hyperlink"/>
            <w:rFonts w:ascii="Arial" w:hAnsi="Arial" w:cs="Arial"/>
            <w:sz w:val="20"/>
            <w:szCs w:val="20"/>
          </w:rPr>
          <w:t>art. 143 da Lei nº 14.133, de 2021</w:t>
        </w:r>
      </w:hyperlink>
      <w:r w:rsidRPr="003E714F">
        <w:rPr>
          <w:rFonts w:ascii="Arial" w:hAnsi="Arial" w:cs="Arial"/>
          <w:sz w:val="20"/>
          <w:szCs w:val="20"/>
        </w:rPr>
        <w:t>, comunicando-se à empresa para emissão de Nota Fiscal no que se refere à parcela incontroversa da execução do objeto, para efeito de liquidação e pagamento.</w:t>
      </w:r>
    </w:p>
    <w:p w14:paraId="099BDFE5" w14:textId="77777777" w:rsidR="003165FD" w:rsidRPr="003E714F" w:rsidRDefault="003165FD" w:rsidP="003E714F">
      <w:pPr>
        <w:spacing w:after="0" w:line="240" w:lineRule="auto"/>
        <w:jc w:val="both"/>
        <w:rPr>
          <w:rFonts w:ascii="Arial" w:hAnsi="Arial" w:cs="Arial"/>
          <w:sz w:val="20"/>
          <w:szCs w:val="20"/>
        </w:rPr>
      </w:pPr>
    </w:p>
    <w:p w14:paraId="3BE913F5"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7.1.7 Nenhum prazo de recebimento ocorrerá enquanto pendente a solução, pelo contratado, de inconsistências verificadas na execução do objeto ou no instrumento de cobrança.</w:t>
      </w:r>
    </w:p>
    <w:p w14:paraId="77AF6795" w14:textId="77777777" w:rsidR="003165FD" w:rsidRPr="003E714F" w:rsidRDefault="003165FD" w:rsidP="003E714F">
      <w:pPr>
        <w:spacing w:after="0" w:line="240" w:lineRule="auto"/>
        <w:jc w:val="both"/>
        <w:rPr>
          <w:rFonts w:ascii="Arial" w:hAnsi="Arial" w:cs="Arial"/>
          <w:sz w:val="20"/>
          <w:szCs w:val="20"/>
        </w:rPr>
      </w:pPr>
    </w:p>
    <w:p w14:paraId="1F25A735"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7.1.8 O recebimento provisório ou definitivo não excluirá a responsabilidade civil pela solidez e pela segurança do serviço nem a responsabilidade ético-profissional pela perfeita execução do contrato.</w:t>
      </w:r>
    </w:p>
    <w:p w14:paraId="028C5B46" w14:textId="77777777" w:rsidR="003165FD" w:rsidRPr="003E714F" w:rsidRDefault="003165FD" w:rsidP="003E714F">
      <w:pPr>
        <w:spacing w:after="0" w:line="240" w:lineRule="auto"/>
        <w:jc w:val="both"/>
        <w:rPr>
          <w:rFonts w:ascii="Arial" w:hAnsi="Arial" w:cs="Arial"/>
          <w:sz w:val="20"/>
          <w:szCs w:val="20"/>
        </w:rPr>
      </w:pPr>
    </w:p>
    <w:p w14:paraId="5D9636B0" w14:textId="77777777" w:rsidR="003165FD" w:rsidRPr="003E714F" w:rsidRDefault="003165FD" w:rsidP="003E714F">
      <w:pPr>
        <w:pStyle w:val="Nivel2"/>
      </w:pPr>
      <w:r w:rsidRPr="003E714F">
        <w:t>7.2 Liquidação</w:t>
      </w:r>
    </w:p>
    <w:p w14:paraId="66BCE8DC" w14:textId="77777777" w:rsidR="003165FD" w:rsidRPr="003E714F" w:rsidRDefault="003165FD" w:rsidP="003E714F">
      <w:pPr>
        <w:pStyle w:val="Nivel2"/>
      </w:pPr>
    </w:p>
    <w:p w14:paraId="783E387A"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7.2.1 Recebida a Nota Fiscal/Fatura, correrá o prazo de 10 (dez) dias úteis para fins de liquidação, na forma desta seção, prorrogáveis por igual período.</w:t>
      </w:r>
    </w:p>
    <w:p w14:paraId="0609AA7E" w14:textId="77777777" w:rsidR="003165FD" w:rsidRPr="003E714F" w:rsidRDefault="003165FD" w:rsidP="003E714F">
      <w:pPr>
        <w:spacing w:after="0" w:line="240" w:lineRule="auto"/>
        <w:jc w:val="both"/>
        <w:rPr>
          <w:rFonts w:ascii="Arial" w:hAnsi="Arial" w:cs="Arial"/>
          <w:sz w:val="20"/>
          <w:szCs w:val="20"/>
        </w:rPr>
      </w:pPr>
    </w:p>
    <w:p w14:paraId="3BDE5527"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7.2.2 O prazo de que trata o subitem anterior será reduzido à metade, mantendo-se a possibilidade de prorrogação, nos casos de contratações decorrentes de despesas cujos valores não ultrapassem o limite de que trata o inciso II do </w:t>
      </w:r>
      <w:hyperlink r:id="rId10" w:anchor="art75" w:history="1">
        <w:r w:rsidRPr="003E714F">
          <w:rPr>
            <w:rStyle w:val="Hyperlink"/>
            <w:rFonts w:ascii="Arial" w:hAnsi="Arial" w:cs="Arial"/>
            <w:sz w:val="20"/>
            <w:szCs w:val="20"/>
          </w:rPr>
          <w:t>art. 75 da Lei nº 14.133, de 2021</w:t>
        </w:r>
      </w:hyperlink>
      <w:r w:rsidRPr="003E714F">
        <w:rPr>
          <w:rFonts w:ascii="Arial" w:hAnsi="Arial" w:cs="Arial"/>
          <w:sz w:val="20"/>
          <w:szCs w:val="20"/>
        </w:rPr>
        <w:t>.</w:t>
      </w:r>
    </w:p>
    <w:p w14:paraId="5B75878B" w14:textId="77777777" w:rsidR="003165FD" w:rsidRPr="003E714F" w:rsidRDefault="003165FD" w:rsidP="003E714F">
      <w:pPr>
        <w:spacing w:after="0" w:line="240" w:lineRule="auto"/>
        <w:jc w:val="both"/>
        <w:rPr>
          <w:rFonts w:ascii="Arial" w:hAnsi="Arial" w:cs="Arial"/>
          <w:sz w:val="20"/>
          <w:szCs w:val="20"/>
        </w:rPr>
      </w:pPr>
    </w:p>
    <w:p w14:paraId="46DDB92F"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7.2.3 Para fins de liquidação, o setor competente deve verificar se a Nota Fiscal ou Fatura apresentada expressa os elementos necessários e essenciais do documento, tais como:</w:t>
      </w:r>
    </w:p>
    <w:p w14:paraId="604894B6" w14:textId="77777777" w:rsidR="0045364D" w:rsidRPr="003E714F" w:rsidRDefault="0045364D" w:rsidP="003E714F">
      <w:pPr>
        <w:spacing w:after="0" w:line="240" w:lineRule="auto"/>
        <w:jc w:val="both"/>
        <w:rPr>
          <w:rFonts w:ascii="Arial" w:hAnsi="Arial" w:cs="Arial"/>
          <w:sz w:val="20"/>
          <w:szCs w:val="20"/>
        </w:rPr>
      </w:pPr>
    </w:p>
    <w:p w14:paraId="445CBB9E"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7.2.3.1 o prazo de validade;</w:t>
      </w:r>
    </w:p>
    <w:p w14:paraId="349669E0"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7.2.3.2 a data da emissão;</w:t>
      </w:r>
    </w:p>
    <w:p w14:paraId="0968892D"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7.2.3.3 os dados do contrato e do órgão contratante;</w:t>
      </w:r>
    </w:p>
    <w:p w14:paraId="0A632BD0"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7.2.3.4 o período respectivo de execução do contrato;</w:t>
      </w:r>
    </w:p>
    <w:p w14:paraId="19948156"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7.2.3.5 o valor a pagar; e</w:t>
      </w:r>
    </w:p>
    <w:p w14:paraId="7132919D"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7.2.3.6 eventual destaque do valor de retenções tributárias cabíveis.</w:t>
      </w:r>
    </w:p>
    <w:p w14:paraId="3C0917EA" w14:textId="77777777" w:rsidR="003165FD" w:rsidRPr="003E714F" w:rsidRDefault="003165FD" w:rsidP="003E714F">
      <w:pPr>
        <w:spacing w:after="0" w:line="240" w:lineRule="auto"/>
        <w:jc w:val="both"/>
        <w:rPr>
          <w:rFonts w:ascii="Arial" w:hAnsi="Arial" w:cs="Arial"/>
          <w:sz w:val="20"/>
          <w:szCs w:val="20"/>
        </w:rPr>
      </w:pPr>
    </w:p>
    <w:p w14:paraId="43E74ACB"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B2D1EF9" w14:textId="77777777" w:rsidR="003165FD" w:rsidRPr="003E714F" w:rsidRDefault="003165FD" w:rsidP="003E714F">
      <w:pPr>
        <w:spacing w:after="0" w:line="240" w:lineRule="auto"/>
        <w:jc w:val="both"/>
        <w:rPr>
          <w:rFonts w:ascii="Arial" w:hAnsi="Arial" w:cs="Arial"/>
          <w:sz w:val="20"/>
          <w:szCs w:val="20"/>
        </w:rPr>
      </w:pPr>
    </w:p>
    <w:p w14:paraId="2D09E60A"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 xml:space="preserve">7.2.5 A Nota Fiscal/Fatura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1" w:anchor="art68" w:history="1">
        <w:r w:rsidRPr="003E714F">
          <w:rPr>
            <w:rStyle w:val="Hyperlink"/>
            <w:rFonts w:ascii="Arial" w:hAnsi="Arial" w:cs="Arial"/>
            <w:sz w:val="20"/>
            <w:szCs w:val="20"/>
          </w:rPr>
          <w:t>art. 68 da Lei nº 14.133, de 2021</w:t>
        </w:r>
      </w:hyperlink>
      <w:r w:rsidRPr="003E714F">
        <w:rPr>
          <w:rFonts w:ascii="Arial" w:hAnsi="Arial" w:cs="Arial"/>
          <w:sz w:val="20"/>
          <w:szCs w:val="20"/>
        </w:rPr>
        <w:t>.</w:t>
      </w:r>
    </w:p>
    <w:p w14:paraId="4A0C63FA" w14:textId="77777777" w:rsidR="003165FD" w:rsidRPr="003E714F" w:rsidRDefault="003165FD" w:rsidP="003E714F">
      <w:pPr>
        <w:spacing w:after="0" w:line="240" w:lineRule="auto"/>
        <w:jc w:val="both"/>
        <w:rPr>
          <w:rFonts w:ascii="Arial" w:hAnsi="Arial" w:cs="Arial"/>
          <w:sz w:val="20"/>
          <w:szCs w:val="20"/>
        </w:rPr>
      </w:pPr>
    </w:p>
    <w:p w14:paraId="52562A36" w14:textId="4C5A94D4"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7.2.6 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em licitação, no âmbito do órgão ou entidade, proibição de contratar com o Poder Público, bem como ocorrências impeditivas indiretas.</w:t>
      </w:r>
    </w:p>
    <w:p w14:paraId="4E9E3ACC" w14:textId="77777777" w:rsidR="003165FD" w:rsidRPr="003E714F" w:rsidRDefault="003165FD" w:rsidP="003E714F">
      <w:pPr>
        <w:spacing w:after="0" w:line="240" w:lineRule="auto"/>
        <w:jc w:val="both"/>
        <w:rPr>
          <w:rFonts w:ascii="Arial" w:hAnsi="Arial" w:cs="Arial"/>
          <w:sz w:val="20"/>
          <w:szCs w:val="20"/>
        </w:rPr>
      </w:pPr>
    </w:p>
    <w:p w14:paraId="27429481"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047DE06" w14:textId="77777777" w:rsidR="003165FD" w:rsidRPr="003E714F" w:rsidRDefault="003165FD" w:rsidP="003E714F">
      <w:pPr>
        <w:spacing w:after="0" w:line="240" w:lineRule="auto"/>
        <w:jc w:val="both"/>
        <w:rPr>
          <w:rFonts w:ascii="Arial" w:hAnsi="Arial" w:cs="Arial"/>
          <w:sz w:val="20"/>
          <w:szCs w:val="20"/>
        </w:rPr>
      </w:pPr>
    </w:p>
    <w:p w14:paraId="201D58C2"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E2D662" w14:textId="77777777" w:rsidR="003165FD" w:rsidRPr="003E714F" w:rsidRDefault="003165FD" w:rsidP="003E714F">
      <w:pPr>
        <w:spacing w:after="0" w:line="240" w:lineRule="auto"/>
        <w:jc w:val="both"/>
        <w:rPr>
          <w:rFonts w:ascii="Arial" w:hAnsi="Arial" w:cs="Arial"/>
          <w:sz w:val="20"/>
          <w:szCs w:val="20"/>
        </w:rPr>
      </w:pPr>
    </w:p>
    <w:p w14:paraId="39472127"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7.2.9 Persistindo a irregularidade, o Contratante deverá adotar as medidas necessárias à rescisão contratual nos autos do processo administrativo correspondente, assegurada ao Contratado o contraditório e a ampla defesa.</w:t>
      </w:r>
    </w:p>
    <w:p w14:paraId="78CFADCE" w14:textId="77777777" w:rsidR="003165FD" w:rsidRPr="003E714F" w:rsidRDefault="003165FD" w:rsidP="003E714F">
      <w:pPr>
        <w:spacing w:after="0" w:line="240" w:lineRule="auto"/>
        <w:jc w:val="both"/>
        <w:rPr>
          <w:rFonts w:ascii="Arial" w:hAnsi="Arial" w:cs="Arial"/>
          <w:sz w:val="20"/>
          <w:szCs w:val="20"/>
        </w:rPr>
      </w:pPr>
    </w:p>
    <w:p w14:paraId="524BB378" w14:textId="77777777" w:rsidR="003165FD" w:rsidRPr="003E714F" w:rsidRDefault="003165FD" w:rsidP="003E714F">
      <w:pPr>
        <w:pStyle w:val="Nivel2"/>
      </w:pPr>
      <w:r w:rsidRPr="003E714F">
        <w:t>7.2.10 Havendo a efetiva execução do objeto, os pagamentos serão realizados normalmente, até que se decida pela extinção do contrato, caso o Contratado não regularize sua situação junto ao SICAF.</w:t>
      </w:r>
    </w:p>
    <w:p w14:paraId="3D30D158" w14:textId="77777777" w:rsidR="003165FD" w:rsidRPr="003E714F" w:rsidRDefault="003165FD" w:rsidP="003E714F">
      <w:pPr>
        <w:pStyle w:val="Nivel2"/>
      </w:pPr>
    </w:p>
    <w:p w14:paraId="14DBF324" w14:textId="77777777" w:rsidR="003165FD" w:rsidRPr="003E714F" w:rsidRDefault="003165FD" w:rsidP="003E714F">
      <w:pPr>
        <w:pStyle w:val="Nivel2"/>
      </w:pPr>
      <w:r w:rsidRPr="003E714F">
        <w:t>7.3 Prazo de pagamento</w:t>
      </w:r>
    </w:p>
    <w:p w14:paraId="550B5B35" w14:textId="77777777" w:rsidR="003165FD" w:rsidRPr="003E714F" w:rsidRDefault="003165FD" w:rsidP="003E714F">
      <w:pPr>
        <w:pStyle w:val="Nivel2"/>
      </w:pPr>
    </w:p>
    <w:p w14:paraId="2FB6E3C3"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7.3.1 O pagamento será efetuado no prazo máximo de até 10 (dez) dias úteis, contados da finalização da liquidação da despesa.</w:t>
      </w:r>
    </w:p>
    <w:p w14:paraId="164C6BB6" w14:textId="77777777" w:rsidR="003165FD" w:rsidRPr="003E714F" w:rsidRDefault="003165FD" w:rsidP="003E714F">
      <w:pPr>
        <w:spacing w:after="0" w:line="240" w:lineRule="auto"/>
        <w:jc w:val="both"/>
        <w:rPr>
          <w:rFonts w:ascii="Arial" w:hAnsi="Arial" w:cs="Arial"/>
          <w:sz w:val="20"/>
          <w:szCs w:val="20"/>
        </w:rPr>
      </w:pPr>
    </w:p>
    <w:p w14:paraId="0CCCDD9E"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7.3.2 No caso de atraso pelo Contratante, os valores devidos ao Contratado serão atualizados monetariamente entre o termo final do prazo de pagamento até a data de sua efetiva realização, mediante aplicação do índice Nacional de Custo da Construção (INCC).</w:t>
      </w:r>
    </w:p>
    <w:p w14:paraId="2A5EA83A" w14:textId="77777777" w:rsidR="003165FD" w:rsidRPr="003E714F" w:rsidRDefault="003165FD" w:rsidP="003E714F">
      <w:pPr>
        <w:spacing w:after="0" w:line="240" w:lineRule="auto"/>
        <w:jc w:val="both"/>
        <w:rPr>
          <w:rFonts w:ascii="Arial" w:hAnsi="Arial" w:cs="Arial"/>
          <w:sz w:val="20"/>
          <w:szCs w:val="20"/>
        </w:rPr>
      </w:pPr>
    </w:p>
    <w:p w14:paraId="0C688AE5" w14:textId="77777777" w:rsidR="003165FD" w:rsidRPr="003E714F" w:rsidRDefault="003165FD" w:rsidP="003E714F">
      <w:pPr>
        <w:pStyle w:val="Nivel2"/>
      </w:pPr>
      <w:r w:rsidRPr="003E714F">
        <w:t>7.4 Forma de pagamento</w:t>
      </w:r>
    </w:p>
    <w:p w14:paraId="21A53428" w14:textId="77777777" w:rsidR="003165FD" w:rsidRPr="003E714F" w:rsidRDefault="003165FD" w:rsidP="003E714F">
      <w:pPr>
        <w:pStyle w:val="Nivel2"/>
      </w:pPr>
    </w:p>
    <w:p w14:paraId="4680FC60" w14:textId="5B7DFB68" w:rsidR="0045364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7.4.1 O pagamento será realizado através de ordem bancária, para crédito em banco, agência e conta corrente indicados pelo Contratado.</w:t>
      </w:r>
    </w:p>
    <w:p w14:paraId="68239C74" w14:textId="77777777" w:rsidR="003165FD" w:rsidRPr="003E714F" w:rsidRDefault="003165FD" w:rsidP="003E714F">
      <w:pPr>
        <w:spacing w:after="0" w:line="240" w:lineRule="auto"/>
        <w:jc w:val="both"/>
        <w:rPr>
          <w:rFonts w:ascii="Arial" w:hAnsi="Arial" w:cs="Arial"/>
          <w:sz w:val="20"/>
          <w:szCs w:val="20"/>
        </w:rPr>
      </w:pPr>
    </w:p>
    <w:p w14:paraId="3935F970"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7.4.2 Será considerada data do pagamento o dia em que constar como emitida a ordem bancária para pagamento.</w:t>
      </w:r>
    </w:p>
    <w:p w14:paraId="66AF1BB8" w14:textId="77777777" w:rsidR="003165FD" w:rsidRPr="003E714F" w:rsidRDefault="003165FD" w:rsidP="003E714F">
      <w:pPr>
        <w:spacing w:after="0" w:line="240" w:lineRule="auto"/>
        <w:jc w:val="both"/>
        <w:rPr>
          <w:rFonts w:ascii="Arial" w:hAnsi="Arial" w:cs="Arial"/>
          <w:sz w:val="20"/>
          <w:szCs w:val="20"/>
        </w:rPr>
      </w:pPr>
    </w:p>
    <w:p w14:paraId="66C76078"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7.4.3 Quando do pagamento, será efetuada a retenção tributária prevista na legislação aplicável.</w:t>
      </w:r>
    </w:p>
    <w:p w14:paraId="4DDAE104" w14:textId="77777777" w:rsidR="0045364D" w:rsidRPr="003E714F" w:rsidRDefault="0045364D" w:rsidP="003E714F">
      <w:pPr>
        <w:spacing w:after="0" w:line="240" w:lineRule="auto"/>
        <w:jc w:val="both"/>
        <w:rPr>
          <w:rFonts w:ascii="Arial" w:hAnsi="Arial" w:cs="Arial"/>
          <w:sz w:val="20"/>
          <w:szCs w:val="20"/>
        </w:rPr>
      </w:pPr>
    </w:p>
    <w:p w14:paraId="12F0B498" w14:textId="77777777" w:rsidR="003165FD" w:rsidRPr="003E714F" w:rsidRDefault="003165FD" w:rsidP="003E714F">
      <w:pPr>
        <w:spacing w:after="0" w:line="240" w:lineRule="auto"/>
        <w:jc w:val="both"/>
        <w:rPr>
          <w:rFonts w:ascii="Arial" w:hAnsi="Arial" w:cs="Arial"/>
          <w:sz w:val="20"/>
          <w:szCs w:val="20"/>
        </w:rPr>
      </w:pPr>
      <w:r w:rsidRPr="003E714F">
        <w:rPr>
          <w:rFonts w:ascii="Arial" w:hAnsi="Arial" w:cs="Arial"/>
          <w:sz w:val="20"/>
          <w:szCs w:val="20"/>
        </w:rPr>
        <w:t>7.4.3.1 Independentemente do percentual de tributo inserido na planilha, quando houver, serão retidos na fonte, quando da realização do pagamento, os percentuais estabelecidos na legislação vigente.</w:t>
      </w:r>
    </w:p>
    <w:p w14:paraId="374CF194" w14:textId="77777777" w:rsidR="003165FD" w:rsidRPr="003E714F" w:rsidRDefault="003165FD" w:rsidP="003E714F">
      <w:pPr>
        <w:spacing w:after="0" w:line="240" w:lineRule="auto"/>
        <w:jc w:val="both"/>
        <w:rPr>
          <w:rFonts w:ascii="Arial" w:hAnsi="Arial" w:cs="Arial"/>
          <w:sz w:val="20"/>
          <w:szCs w:val="20"/>
        </w:rPr>
      </w:pPr>
    </w:p>
    <w:p w14:paraId="1DDC83C0" w14:textId="77777777" w:rsidR="003165FD" w:rsidRDefault="003165FD" w:rsidP="003E714F">
      <w:pPr>
        <w:spacing w:after="0" w:line="240" w:lineRule="auto"/>
        <w:jc w:val="both"/>
        <w:rPr>
          <w:rFonts w:ascii="Arial" w:hAnsi="Arial" w:cs="Arial"/>
          <w:sz w:val="20"/>
          <w:szCs w:val="20"/>
        </w:rPr>
      </w:pPr>
      <w:r w:rsidRPr="003E714F">
        <w:rPr>
          <w:rFonts w:ascii="Arial" w:hAnsi="Arial" w:cs="Arial"/>
          <w:sz w:val="20"/>
          <w:szCs w:val="20"/>
        </w:rPr>
        <w:t>7.4.4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D44CDC2" w14:textId="77777777" w:rsidR="002631F4" w:rsidRDefault="002631F4" w:rsidP="003E714F">
      <w:pPr>
        <w:spacing w:after="0" w:line="240" w:lineRule="auto"/>
        <w:jc w:val="both"/>
        <w:rPr>
          <w:rFonts w:ascii="Arial" w:hAnsi="Arial" w:cs="Arial"/>
          <w:sz w:val="20"/>
          <w:szCs w:val="20"/>
        </w:rPr>
      </w:pPr>
    </w:p>
    <w:p w14:paraId="699AB6D9" w14:textId="77777777" w:rsidR="002631F4" w:rsidRPr="0064573A" w:rsidRDefault="002631F4" w:rsidP="002631F4">
      <w:pPr>
        <w:pStyle w:val="Nivel01"/>
      </w:pPr>
      <w:r w:rsidRPr="0064573A">
        <w:t>8. DAS PENALIDADES</w:t>
      </w:r>
    </w:p>
    <w:p w14:paraId="6F658729" w14:textId="77777777" w:rsidR="002631F4" w:rsidRPr="00F420CB" w:rsidRDefault="002631F4" w:rsidP="002631F4">
      <w:pPr>
        <w:spacing w:after="0" w:line="240" w:lineRule="auto"/>
        <w:jc w:val="both"/>
        <w:rPr>
          <w:rFonts w:ascii="Times New Roman" w:hAnsi="Times New Roman"/>
          <w:sz w:val="24"/>
          <w:szCs w:val="24"/>
        </w:rPr>
      </w:pPr>
    </w:p>
    <w:p w14:paraId="24FF120D" w14:textId="77777777" w:rsidR="002631F4" w:rsidRPr="00CB0B70" w:rsidRDefault="002631F4" w:rsidP="002631F4">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 xml:space="preserve"> O LICITANTE ou o CONTRATADO será punido com impedimento de licitar e contratar com o Município de Paudalho/ PE, pelo prazo de até 5 (cinco) anos, sem prejuízo das multas previstas neste instrumento e demais cominações legais, nos seguintes casos:</w:t>
      </w:r>
    </w:p>
    <w:p w14:paraId="686454C3"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mantiver a proposta, lance ou oferta;</w:t>
      </w:r>
    </w:p>
    <w:p w14:paraId="6C14A716"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Apresentar documentação falsa;</w:t>
      </w:r>
    </w:p>
    <w:p w14:paraId="6F5AE68F"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assinar o contrato no prazo estabelecido;</w:t>
      </w:r>
    </w:p>
    <w:p w14:paraId="0D4BE7A0"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Retardamento da execução do objeto;</w:t>
      </w:r>
    </w:p>
    <w:p w14:paraId="3401995A"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Falhar na execução do contrato;</w:t>
      </w:r>
    </w:p>
    <w:p w14:paraId="3C64DC53"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na execução do contrato;</w:t>
      </w:r>
    </w:p>
    <w:p w14:paraId="046532B3"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Comportamento inidôneo;</w:t>
      </w:r>
    </w:p>
    <w:p w14:paraId="3956A8A3"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Declaração falsa;</w:t>
      </w:r>
    </w:p>
    <w:p w14:paraId="4C90441D"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Fraude fiscal;</w:t>
      </w:r>
    </w:p>
    <w:p w14:paraId="5591F0A3"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a licitação ou praticar atos ilícitos com vistas a frustrar o objeto da licitação;</w:t>
      </w:r>
    </w:p>
    <w:p w14:paraId="5AC990D4"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w:t>
      </w:r>
    </w:p>
    <w:p w14:paraId="01C5F946" w14:textId="77777777" w:rsidR="002631F4" w:rsidRPr="00CB0B70"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 que cause grave dano à Administração, ao funcionamento dos serviços públicos ou ao interesse público;</w:t>
      </w:r>
    </w:p>
    <w:p w14:paraId="383544A1" w14:textId="44C6C0A1" w:rsidR="002631F4" w:rsidRPr="002631F4" w:rsidRDefault="002631F4" w:rsidP="002631F4">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total do contrato;</w:t>
      </w:r>
    </w:p>
    <w:p w14:paraId="6E96A110" w14:textId="77777777" w:rsidR="002631F4" w:rsidRPr="00CB0B70" w:rsidRDefault="002631F4" w:rsidP="002631F4">
      <w:pPr>
        <w:pStyle w:val="PargrafodaLista"/>
        <w:tabs>
          <w:tab w:val="left" w:pos="8768"/>
        </w:tabs>
        <w:rPr>
          <w:rFonts w:ascii="Arial" w:hAnsi="Arial" w:cs="Arial"/>
          <w:sz w:val="20"/>
          <w:szCs w:val="20"/>
        </w:rPr>
      </w:pPr>
    </w:p>
    <w:p w14:paraId="23ADD515" w14:textId="77777777" w:rsidR="002631F4" w:rsidRDefault="002631F4" w:rsidP="002631F4">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Deve-se observar e respeitar as cláusulas previstas na legislação vigente, no que concerne aos crimes em licitações e contratos administrativos, inclusive referente aos comportamentos que podem imputar caráter inidôneo à CONTRATADA.</w:t>
      </w:r>
    </w:p>
    <w:p w14:paraId="5ED43A41" w14:textId="77777777" w:rsidR="002631F4" w:rsidRPr="00EC3AFE" w:rsidRDefault="002631F4" w:rsidP="002631F4">
      <w:pPr>
        <w:pStyle w:val="PargrafodaLista"/>
        <w:tabs>
          <w:tab w:val="left" w:pos="8768"/>
        </w:tabs>
        <w:ind w:left="360"/>
        <w:rPr>
          <w:rFonts w:ascii="Arial" w:hAnsi="Arial" w:cs="Arial"/>
          <w:sz w:val="20"/>
          <w:szCs w:val="20"/>
        </w:rPr>
      </w:pPr>
    </w:p>
    <w:p w14:paraId="370DEEDB" w14:textId="202B5CF1" w:rsidR="002631F4" w:rsidRDefault="002631F4" w:rsidP="002631F4">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Para as condutas descritas nos itens supracitados será aplicada multa de até 0,5% do valor do contrato, conforme motivação da autoridade competente.</w:t>
      </w:r>
    </w:p>
    <w:p w14:paraId="32DBFBED" w14:textId="77777777" w:rsidR="002631F4" w:rsidRPr="002631F4" w:rsidRDefault="002631F4" w:rsidP="002631F4">
      <w:pPr>
        <w:pStyle w:val="PargrafodaLista"/>
        <w:rPr>
          <w:rFonts w:ascii="Arial" w:hAnsi="Arial" w:cs="Arial"/>
          <w:sz w:val="20"/>
          <w:szCs w:val="20"/>
        </w:rPr>
      </w:pPr>
    </w:p>
    <w:p w14:paraId="25E08F08" w14:textId="77777777" w:rsidR="002631F4" w:rsidRPr="002631F4" w:rsidRDefault="002631F4" w:rsidP="002631F4">
      <w:pPr>
        <w:pStyle w:val="PargrafodaLista"/>
        <w:tabs>
          <w:tab w:val="left" w:pos="8768"/>
        </w:tabs>
        <w:spacing w:after="0" w:line="240" w:lineRule="auto"/>
        <w:ind w:left="360"/>
        <w:jc w:val="both"/>
        <w:rPr>
          <w:rFonts w:ascii="Arial" w:hAnsi="Arial" w:cs="Arial"/>
          <w:sz w:val="20"/>
          <w:szCs w:val="20"/>
        </w:rPr>
      </w:pPr>
    </w:p>
    <w:p w14:paraId="2C911689" w14:textId="77777777" w:rsidR="002631F4" w:rsidRPr="00CB0B70" w:rsidRDefault="002631F4" w:rsidP="002631F4">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lastRenderedPageBreak/>
        <w:t>O atraso injustificado na execução do contrato sujeitará o CONTRATADO à multa de mora de 0,5% (meio por cento) sobre o valor total da contratação, limitada a incidência a 30 (trinta) dias. Após o trigésimo dia e a critério da Administração, poderá ocorrer a não aceitação do objeto, de forma a configurar, nessa hipótese, inexecução total da obrigação assumida, sem prejuízo da rescisão unilateral da avença.</w:t>
      </w:r>
    </w:p>
    <w:p w14:paraId="551A4A7A" w14:textId="77777777" w:rsidR="002631F4" w:rsidRPr="00CB0B70" w:rsidRDefault="002631F4" w:rsidP="002631F4">
      <w:pPr>
        <w:pStyle w:val="PargrafodaLista"/>
        <w:rPr>
          <w:rFonts w:ascii="Arial" w:hAnsi="Arial" w:cs="Arial"/>
          <w:sz w:val="20"/>
          <w:szCs w:val="20"/>
        </w:rPr>
      </w:pPr>
    </w:p>
    <w:p w14:paraId="6CA819D0" w14:textId="77777777" w:rsidR="002631F4" w:rsidRDefault="002631F4" w:rsidP="002631F4">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Nenhuma sanção será aplicada sem o devido processo administrativo, que prevê defesa prévia do interessado e recurso no prazo definido em lei, sendo-lhe franqueada vista ao processo.</w:t>
      </w:r>
    </w:p>
    <w:p w14:paraId="4B82CDDE" w14:textId="77777777" w:rsidR="002631F4" w:rsidRPr="00585309" w:rsidRDefault="002631F4" w:rsidP="002631F4">
      <w:pPr>
        <w:pStyle w:val="PargrafodaLista"/>
        <w:tabs>
          <w:tab w:val="left" w:pos="8768"/>
        </w:tabs>
        <w:spacing w:after="0" w:line="240" w:lineRule="auto"/>
        <w:ind w:left="360"/>
        <w:jc w:val="both"/>
        <w:rPr>
          <w:rFonts w:ascii="Arial" w:hAnsi="Arial" w:cs="Arial"/>
          <w:sz w:val="20"/>
          <w:szCs w:val="20"/>
        </w:rPr>
      </w:pPr>
    </w:p>
    <w:p w14:paraId="4BA9C2DF" w14:textId="77777777" w:rsidR="002631F4" w:rsidRPr="00EC3AFE" w:rsidRDefault="002631F4" w:rsidP="002631F4">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O valor da multa aplicada será retido dos pagamentos devidos pelo Município, acrescido de juros de 1% ao mês.</w:t>
      </w:r>
    </w:p>
    <w:p w14:paraId="4AA5BEB3" w14:textId="77777777" w:rsidR="002631F4" w:rsidRPr="00EC3AFE" w:rsidRDefault="002631F4" w:rsidP="002631F4">
      <w:pPr>
        <w:pStyle w:val="PargrafodaLista"/>
        <w:tabs>
          <w:tab w:val="left" w:pos="8768"/>
        </w:tabs>
        <w:ind w:left="360"/>
        <w:rPr>
          <w:rFonts w:ascii="Arial" w:hAnsi="Arial" w:cs="Arial"/>
          <w:sz w:val="20"/>
          <w:szCs w:val="20"/>
        </w:rPr>
      </w:pPr>
    </w:p>
    <w:p w14:paraId="5391C320" w14:textId="77777777" w:rsidR="002631F4" w:rsidRPr="00CB0B70" w:rsidRDefault="002631F4" w:rsidP="002631F4">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 xml:space="preserve">Se o valor do pagamento for insuficiente, fica o CONTRATADO obrigado a recolher a importância devida no prazo de 15 (quinze) dias, contado da comunicação oficial. </w:t>
      </w:r>
    </w:p>
    <w:p w14:paraId="19F78442" w14:textId="77777777" w:rsidR="002631F4" w:rsidRPr="00CB0B70" w:rsidRDefault="002631F4" w:rsidP="002631F4">
      <w:pPr>
        <w:pStyle w:val="PargrafodaLista"/>
        <w:tabs>
          <w:tab w:val="left" w:pos="8768"/>
        </w:tabs>
        <w:ind w:left="360"/>
        <w:rPr>
          <w:rFonts w:ascii="Arial" w:hAnsi="Arial" w:cs="Arial"/>
          <w:sz w:val="20"/>
          <w:szCs w:val="20"/>
        </w:rPr>
      </w:pPr>
    </w:p>
    <w:p w14:paraId="4799A574" w14:textId="77777777" w:rsidR="002631F4" w:rsidRPr="00CB0B70" w:rsidRDefault="002631F4" w:rsidP="002631F4">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Esgotados os meios administrativos para cobrança do valor devido pelo Licitante ou Contratado, o débito será encaminhado para inscrição em dívida ativa, podendo ser cobrado judicialmente. </w:t>
      </w:r>
    </w:p>
    <w:p w14:paraId="6C6D25EF" w14:textId="77777777" w:rsidR="002631F4" w:rsidRPr="00CB0B70" w:rsidRDefault="002631F4" w:rsidP="002631F4">
      <w:pPr>
        <w:pStyle w:val="PargrafodaLista"/>
        <w:ind w:left="360"/>
        <w:rPr>
          <w:rFonts w:ascii="Arial" w:eastAsia="Times New Roman" w:hAnsi="Arial" w:cs="Arial"/>
          <w:color w:val="000000"/>
          <w:sz w:val="20"/>
          <w:szCs w:val="20"/>
          <w:lang w:eastAsia="pt-BR"/>
        </w:rPr>
      </w:pPr>
    </w:p>
    <w:p w14:paraId="32553703" w14:textId="77777777" w:rsidR="002631F4" w:rsidRPr="00CB0B70" w:rsidRDefault="002631F4" w:rsidP="002631F4">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pena de multa poderá ser aplicada cumulativamente com as demais sanções previstas;</w:t>
      </w:r>
    </w:p>
    <w:p w14:paraId="0A2C4B3B" w14:textId="77777777" w:rsidR="002631F4" w:rsidRPr="00CB0B70" w:rsidRDefault="002631F4" w:rsidP="002631F4">
      <w:pPr>
        <w:pStyle w:val="PargrafodaLista"/>
        <w:ind w:left="360"/>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8.9.1. </w:t>
      </w:r>
      <w:r w:rsidRPr="00CB0B70">
        <w:rPr>
          <w:rFonts w:ascii="Arial" w:eastAsia="Times New Roman" w:hAnsi="Arial" w:cs="Arial"/>
          <w:color w:val="000000"/>
          <w:sz w:val="20"/>
          <w:szCs w:val="20"/>
          <w:lang w:eastAsia="pt-BR"/>
        </w:rPr>
        <w:t>Multa compensatória de:</w:t>
      </w:r>
    </w:p>
    <w:p w14:paraId="604EC171" w14:textId="77777777" w:rsidR="002631F4" w:rsidRPr="00CB0B70" w:rsidRDefault="002631F4" w:rsidP="002631F4">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0,5 % (cinco décimos por cento) ao dia sobre o valor constante da nota de empenho, no caso de não substituição do produto que apresentar defeito/vício, no prazo de 05 dias úteis, a contar da notificação, limitada a incidência a dez dias. Após o décimo dia e a critério da </w:t>
      </w:r>
    </w:p>
    <w:p w14:paraId="485FEFEE" w14:textId="77777777" w:rsidR="002631F4" w:rsidRPr="00CB0B70" w:rsidRDefault="002631F4" w:rsidP="002631F4">
      <w:pPr>
        <w:pStyle w:val="PargrafodaLista"/>
        <w:rPr>
          <w:rFonts w:ascii="Arial" w:eastAsia="Times New Roman" w:hAnsi="Arial" w:cs="Arial"/>
          <w:color w:val="000000"/>
          <w:sz w:val="20"/>
          <w:szCs w:val="20"/>
          <w:lang w:eastAsia="pt-BR"/>
        </w:rPr>
      </w:pPr>
    </w:p>
    <w:p w14:paraId="23845C2C" w14:textId="77777777" w:rsidR="002631F4" w:rsidRPr="00CB0B70" w:rsidRDefault="002631F4" w:rsidP="002631F4">
      <w:pPr>
        <w:pStyle w:val="PargrafodaLista"/>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Administração, poderá ocorrer a não-aceitação do produto, de forma a configurar, nessa hipótese, inexecução parcial da obrigação assumida;</w:t>
      </w:r>
    </w:p>
    <w:p w14:paraId="27D0CE3D" w14:textId="77777777" w:rsidR="002631F4" w:rsidRPr="00CB0B70" w:rsidRDefault="002631F4" w:rsidP="002631F4">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10% (dez por cento) sobre o valor total do contrato, no caso de inexecução total do objeto.</w:t>
      </w:r>
    </w:p>
    <w:p w14:paraId="1084D43A" w14:textId="77777777" w:rsidR="002631F4" w:rsidRPr="00CB0B70" w:rsidRDefault="002631F4" w:rsidP="002631F4">
      <w:pPr>
        <w:pStyle w:val="PargrafodaLista"/>
        <w:rPr>
          <w:rFonts w:ascii="Arial" w:eastAsia="Times New Roman" w:hAnsi="Arial" w:cs="Arial"/>
          <w:color w:val="000000"/>
          <w:sz w:val="20"/>
          <w:szCs w:val="20"/>
          <w:lang w:eastAsia="pt-BR"/>
        </w:rPr>
      </w:pPr>
    </w:p>
    <w:p w14:paraId="52CE7548" w14:textId="77777777" w:rsidR="002631F4" w:rsidRPr="00CB0B70" w:rsidRDefault="002631F4" w:rsidP="002631F4">
      <w:pPr>
        <w:ind w:firstLine="360"/>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8.9.2 </w:t>
      </w:r>
      <w:r w:rsidRPr="00CB0B70">
        <w:rPr>
          <w:rFonts w:ascii="Arial" w:eastAsia="Times New Roman" w:hAnsi="Arial" w:cs="Arial"/>
          <w:color w:val="000000"/>
          <w:sz w:val="20"/>
          <w:szCs w:val="20"/>
          <w:lang w:eastAsia="pt-BR"/>
        </w:rPr>
        <w:t>Pela inexecução total ou parcial do contrato a Administração poderá, garantida a prévia defesa, aplicar ao contratado as seguintes sanções:</w:t>
      </w:r>
    </w:p>
    <w:p w14:paraId="55763E8B" w14:textId="77777777" w:rsidR="002631F4" w:rsidRPr="00CB0B70" w:rsidRDefault="002631F4" w:rsidP="002631F4">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Advertência;</w:t>
      </w:r>
    </w:p>
    <w:p w14:paraId="344A5036" w14:textId="77777777" w:rsidR="002631F4" w:rsidRPr="00CB0B70" w:rsidRDefault="002631F4" w:rsidP="002631F4">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Multa no valor de 10% (dez por cento) ao mês sobre o valor total da contratação;</w:t>
      </w:r>
    </w:p>
    <w:p w14:paraId="21F3E8CF" w14:textId="77777777" w:rsidR="002631F4" w:rsidRPr="00CB0B70" w:rsidRDefault="002631F4" w:rsidP="002631F4">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w:t>
      </w:r>
    </w:p>
    <w:p w14:paraId="253701BA" w14:textId="77777777" w:rsidR="002631F4" w:rsidRPr="00CB0B70" w:rsidRDefault="002631F4" w:rsidP="002631F4">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Por infração a quaisquer outras cláusulas contratuais, será aplicada multa de 2% (dois por cento) sobre o valor total do Contrato atualizado, cumuláveis com as demais sanções, inclusive rescisão contratual, se for o caso.</w:t>
      </w:r>
    </w:p>
    <w:p w14:paraId="4A49FCB5" w14:textId="77777777" w:rsidR="002631F4" w:rsidRPr="00CB0B70" w:rsidRDefault="002631F4" w:rsidP="002631F4">
      <w:pPr>
        <w:pStyle w:val="PargrafodaLista"/>
        <w:rPr>
          <w:rFonts w:ascii="Arial" w:eastAsia="Times New Roman" w:hAnsi="Arial" w:cs="Arial"/>
          <w:color w:val="000000"/>
          <w:sz w:val="20"/>
          <w:szCs w:val="20"/>
          <w:lang w:eastAsia="pt-BR"/>
        </w:rPr>
      </w:pPr>
    </w:p>
    <w:p w14:paraId="1370982E" w14:textId="77777777" w:rsidR="002631F4" w:rsidRPr="00CB0B70" w:rsidRDefault="002631F4" w:rsidP="002631F4">
      <w:pPr>
        <w:pStyle w:val="PargrafodaLista"/>
        <w:numPr>
          <w:ilvl w:val="3"/>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Se o valor da multa não for pago, ou depositado, será automaticamente descontado da primeira parcela do preço a que fizer jus. Em caso de inexistência ou insuficiência de crédito da Contratada, o valor devido será cobrado administrativamente e/ou inscrito como Dívida Ativa do Município de Paudalho e cobrado judicialmente.</w:t>
      </w:r>
    </w:p>
    <w:p w14:paraId="618AC9D1" w14:textId="77777777" w:rsidR="002631F4" w:rsidRPr="00CB0B70" w:rsidRDefault="002631F4" w:rsidP="002631F4">
      <w:pPr>
        <w:pStyle w:val="PargrafodaLista"/>
        <w:ind w:left="1440"/>
        <w:rPr>
          <w:rFonts w:ascii="Arial" w:eastAsia="Times New Roman" w:hAnsi="Arial" w:cs="Arial"/>
          <w:color w:val="000000"/>
          <w:sz w:val="20"/>
          <w:szCs w:val="20"/>
          <w:lang w:eastAsia="pt-BR"/>
        </w:rPr>
      </w:pPr>
    </w:p>
    <w:p w14:paraId="6FC22B4D" w14:textId="05D20A78" w:rsidR="002631F4" w:rsidRPr="002631F4" w:rsidRDefault="002631F4" w:rsidP="002631F4">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Para garantir o fiel pagamento da multa, reserva-se o direito de reter o valor contra qualquer crédito gerado pela CONTRATADA, independentemente de notificação judicial ou extrajudicial.</w:t>
      </w:r>
    </w:p>
    <w:p w14:paraId="07041386" w14:textId="77777777" w:rsidR="002631F4" w:rsidRPr="00CB0B70" w:rsidRDefault="002631F4" w:rsidP="002631F4">
      <w:pPr>
        <w:pStyle w:val="PargrafodaLista"/>
        <w:ind w:left="984"/>
        <w:rPr>
          <w:rFonts w:ascii="Arial" w:eastAsia="Times New Roman" w:hAnsi="Arial" w:cs="Arial"/>
          <w:color w:val="000000"/>
          <w:sz w:val="20"/>
          <w:szCs w:val="20"/>
          <w:lang w:eastAsia="pt-BR"/>
        </w:rPr>
      </w:pPr>
    </w:p>
    <w:p w14:paraId="426DBA8B" w14:textId="77777777" w:rsidR="002631F4" w:rsidRPr="00CB0B70" w:rsidRDefault="002631F4" w:rsidP="002631F4">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sanções previstas neste Edital não impedirão eventual reparação do Município pelos danos causados pelo infrator.</w:t>
      </w:r>
    </w:p>
    <w:p w14:paraId="069A4F8D" w14:textId="77777777" w:rsidR="002631F4" w:rsidRPr="00CB0B70" w:rsidRDefault="002631F4" w:rsidP="002631F4">
      <w:pPr>
        <w:pStyle w:val="PargrafodaLista"/>
        <w:ind w:left="984"/>
        <w:rPr>
          <w:rFonts w:ascii="Arial" w:eastAsia="Times New Roman" w:hAnsi="Arial" w:cs="Arial"/>
          <w:color w:val="000000"/>
          <w:sz w:val="20"/>
          <w:szCs w:val="20"/>
          <w:lang w:eastAsia="pt-BR"/>
        </w:rPr>
      </w:pPr>
    </w:p>
    <w:p w14:paraId="68EA7AA9" w14:textId="77777777" w:rsidR="002631F4" w:rsidRPr="00EC3AFE" w:rsidRDefault="002631F4" w:rsidP="002631F4">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Na aplicação das sanções serão considerados:</w:t>
      </w:r>
    </w:p>
    <w:p w14:paraId="06708635" w14:textId="77777777" w:rsidR="002631F4" w:rsidRPr="00CB0B70" w:rsidRDefault="002631F4" w:rsidP="002631F4">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natureza e a gravidade da infração cometida;</w:t>
      </w:r>
    </w:p>
    <w:p w14:paraId="25D94671" w14:textId="77777777" w:rsidR="002631F4" w:rsidRPr="00CB0B70" w:rsidRDefault="002631F4" w:rsidP="002631F4">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peculiaridades do caso concreto;</w:t>
      </w:r>
    </w:p>
    <w:p w14:paraId="1B7036D1" w14:textId="77777777" w:rsidR="002631F4" w:rsidRPr="00CB0B70" w:rsidRDefault="002631F4" w:rsidP="002631F4">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circunstâncias agravantes ou atenuantes;</w:t>
      </w:r>
    </w:p>
    <w:p w14:paraId="3AF3BAA1" w14:textId="77777777" w:rsidR="002631F4" w:rsidRPr="00CB0B70" w:rsidRDefault="002631F4" w:rsidP="002631F4">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Os danos que dela provierem para a Administração Pública.</w:t>
      </w:r>
    </w:p>
    <w:p w14:paraId="334B9000" w14:textId="77777777" w:rsidR="002631F4" w:rsidRPr="00CB0B70" w:rsidRDefault="002631F4" w:rsidP="002631F4">
      <w:pPr>
        <w:pStyle w:val="PargrafodaLista"/>
        <w:ind w:left="1704"/>
        <w:rPr>
          <w:rFonts w:ascii="Arial" w:eastAsia="Times New Roman" w:hAnsi="Arial" w:cs="Arial"/>
          <w:color w:val="000000"/>
          <w:sz w:val="20"/>
          <w:szCs w:val="20"/>
          <w:lang w:eastAsia="pt-BR"/>
        </w:rPr>
      </w:pPr>
    </w:p>
    <w:p w14:paraId="74E01DD9" w14:textId="77777777" w:rsidR="002631F4" w:rsidRPr="00CB0B70" w:rsidRDefault="002631F4" w:rsidP="002631F4">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lastRenderedPageBreak/>
        <w:t>Multa de 6% (seis por cento) do valor global do contrato no caso de rescisão contratual, sem prejuízo da aplicação das demais penalidades estabelecidas neste tópico, que terá caráter disciplinador do processo de licitação, cujo não pagamento poderá ensejar cobrança judicial;</w:t>
      </w:r>
    </w:p>
    <w:p w14:paraId="54E60378" w14:textId="77777777" w:rsidR="002631F4" w:rsidRPr="00CB0B70" w:rsidRDefault="002631F4" w:rsidP="002631F4">
      <w:pPr>
        <w:pStyle w:val="PargrafodaLista"/>
        <w:ind w:left="984"/>
        <w:rPr>
          <w:rFonts w:ascii="Arial" w:eastAsia="Times New Roman" w:hAnsi="Arial" w:cs="Arial"/>
          <w:color w:val="000000"/>
          <w:sz w:val="20"/>
          <w:szCs w:val="20"/>
          <w:lang w:eastAsia="pt-BR"/>
        </w:rPr>
      </w:pPr>
    </w:p>
    <w:p w14:paraId="171FF354" w14:textId="77777777" w:rsidR="002631F4" w:rsidRPr="00585309" w:rsidRDefault="002631F4" w:rsidP="002631F4">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 </w:t>
      </w:r>
      <w:r w:rsidRPr="00CB0B70">
        <w:rPr>
          <w:rFonts w:ascii="Arial" w:eastAsia="Times New Roman" w:hAnsi="Arial" w:cs="Arial"/>
          <w:color w:val="000000"/>
          <w:sz w:val="20"/>
          <w:szCs w:val="20"/>
          <w:lang w:eastAsia="pt-BR"/>
        </w:rPr>
        <w:t>A inexecução, total ou parcial do contrato, implica sanções previstas pela legislação vigente.</w:t>
      </w:r>
    </w:p>
    <w:p w14:paraId="3FC6A419" w14:textId="77777777" w:rsidR="002631F4" w:rsidRPr="00CB0B70" w:rsidRDefault="002631F4" w:rsidP="002631F4">
      <w:pPr>
        <w:pStyle w:val="PargrafodaLista"/>
        <w:rPr>
          <w:rFonts w:ascii="Arial" w:eastAsia="Times New Roman" w:hAnsi="Arial" w:cs="Arial"/>
          <w:color w:val="000000"/>
          <w:sz w:val="20"/>
          <w:szCs w:val="20"/>
          <w:lang w:eastAsia="pt-BR"/>
        </w:rPr>
      </w:pPr>
    </w:p>
    <w:p w14:paraId="429230F8" w14:textId="77777777" w:rsidR="002631F4" w:rsidRPr="00CB0B70" w:rsidRDefault="002631F4" w:rsidP="002631F4">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extinção contratual se dará mediante conformidade com a legislação vigente, de forma unilateral, consensual ou ainda por decisão arbitral ou judicial.</w:t>
      </w:r>
    </w:p>
    <w:p w14:paraId="2FB70D14" w14:textId="77777777" w:rsidR="003165FD" w:rsidRPr="003E714F" w:rsidRDefault="003165FD" w:rsidP="003E714F">
      <w:pPr>
        <w:spacing w:after="0" w:line="240" w:lineRule="auto"/>
        <w:jc w:val="both"/>
        <w:rPr>
          <w:rFonts w:ascii="Arial" w:hAnsi="Arial" w:cs="Arial"/>
          <w:sz w:val="20"/>
          <w:szCs w:val="20"/>
        </w:rPr>
      </w:pPr>
    </w:p>
    <w:p w14:paraId="752FAFF2" w14:textId="77777777" w:rsidR="002631F4" w:rsidRDefault="002631F4" w:rsidP="002631F4">
      <w:pPr>
        <w:pStyle w:val="Nivel01"/>
      </w:pPr>
      <w:r>
        <w:t>9</w:t>
      </w:r>
      <w:r w:rsidRPr="00065EF9">
        <w:t>. FORMA E CRITÉRIOS DE SELEÇÃO DO FORNECEDOR</w:t>
      </w:r>
    </w:p>
    <w:p w14:paraId="417DDB03" w14:textId="77777777" w:rsidR="002631F4" w:rsidRDefault="002631F4" w:rsidP="002631F4">
      <w:pPr>
        <w:spacing w:after="0" w:line="240" w:lineRule="auto"/>
        <w:rPr>
          <w:rFonts w:ascii="Arial" w:hAnsi="Arial" w:cs="Arial"/>
          <w:sz w:val="20"/>
          <w:szCs w:val="20"/>
        </w:rPr>
      </w:pPr>
    </w:p>
    <w:p w14:paraId="1447E4EC"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.1 Forma de seleção e critério de julgamento da proposta:</w:t>
      </w:r>
    </w:p>
    <w:p w14:paraId="2525FB9E" w14:textId="77777777" w:rsidR="002631F4" w:rsidRDefault="002631F4" w:rsidP="002631F4">
      <w:pPr>
        <w:spacing w:after="0" w:line="240" w:lineRule="auto"/>
        <w:jc w:val="both"/>
        <w:rPr>
          <w:rFonts w:ascii="Arial" w:hAnsi="Arial" w:cs="Arial"/>
          <w:sz w:val="20"/>
          <w:szCs w:val="20"/>
        </w:rPr>
      </w:pPr>
    </w:p>
    <w:p w14:paraId="3D32939F"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.1.1 O fornecedor será selecionado por meio da realização de procedimento de licitação, na modalidade pregão sob a forma eletrônica, com adoção do critério de julgamento pelo menor preço.</w:t>
      </w:r>
    </w:p>
    <w:p w14:paraId="58560F94" w14:textId="77777777" w:rsidR="002631F4" w:rsidRPr="00065EF9" w:rsidRDefault="002631F4" w:rsidP="002631F4">
      <w:pPr>
        <w:spacing w:after="0" w:line="240" w:lineRule="auto"/>
        <w:jc w:val="both"/>
        <w:rPr>
          <w:rFonts w:ascii="Arial" w:hAnsi="Arial" w:cs="Arial"/>
          <w:sz w:val="20"/>
          <w:szCs w:val="20"/>
        </w:rPr>
      </w:pPr>
    </w:p>
    <w:p w14:paraId="78A09247"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.2 Regime de Execução:</w:t>
      </w:r>
    </w:p>
    <w:p w14:paraId="4318B51D" w14:textId="77777777" w:rsidR="002631F4" w:rsidRPr="00065EF9" w:rsidRDefault="002631F4" w:rsidP="002631F4">
      <w:pPr>
        <w:spacing w:after="0" w:line="240" w:lineRule="auto"/>
        <w:jc w:val="both"/>
        <w:rPr>
          <w:rFonts w:ascii="Arial" w:hAnsi="Arial" w:cs="Arial"/>
          <w:sz w:val="20"/>
          <w:szCs w:val="20"/>
        </w:rPr>
      </w:pPr>
    </w:p>
    <w:p w14:paraId="25E8F52D"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 xml:space="preserve">.2.1 O regime de execução do contrato será Empreitado por Preço </w:t>
      </w:r>
      <w:r>
        <w:rPr>
          <w:rFonts w:ascii="Arial" w:hAnsi="Arial" w:cs="Arial"/>
          <w:sz w:val="20"/>
          <w:szCs w:val="20"/>
        </w:rPr>
        <w:t>Unitário</w:t>
      </w:r>
      <w:r w:rsidRPr="00065EF9">
        <w:rPr>
          <w:rFonts w:ascii="Arial" w:hAnsi="Arial" w:cs="Arial"/>
          <w:sz w:val="20"/>
          <w:szCs w:val="20"/>
        </w:rPr>
        <w:t>.</w:t>
      </w:r>
    </w:p>
    <w:p w14:paraId="75127871" w14:textId="77777777" w:rsidR="002631F4" w:rsidRPr="00065EF9" w:rsidRDefault="002631F4" w:rsidP="002631F4">
      <w:pPr>
        <w:spacing w:after="0" w:line="240" w:lineRule="auto"/>
        <w:jc w:val="both"/>
        <w:rPr>
          <w:rFonts w:ascii="Arial" w:hAnsi="Arial" w:cs="Arial"/>
          <w:sz w:val="20"/>
          <w:szCs w:val="20"/>
        </w:rPr>
      </w:pPr>
    </w:p>
    <w:p w14:paraId="60A370A0"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.3 Critérios de aceitabilidade de preços:</w:t>
      </w:r>
    </w:p>
    <w:p w14:paraId="7924816A" w14:textId="77777777" w:rsidR="002631F4" w:rsidRPr="00065EF9" w:rsidRDefault="002631F4" w:rsidP="002631F4">
      <w:pPr>
        <w:spacing w:after="0" w:line="240" w:lineRule="auto"/>
        <w:jc w:val="both"/>
        <w:rPr>
          <w:rFonts w:ascii="Arial" w:hAnsi="Arial" w:cs="Arial"/>
          <w:sz w:val="20"/>
          <w:szCs w:val="20"/>
        </w:rPr>
      </w:pPr>
    </w:p>
    <w:p w14:paraId="0885B0CE" w14:textId="77777777" w:rsidR="002631F4" w:rsidRPr="00065EF9"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.3.1 O critério de aceitabilidade de preços será o valor global estimado para a contratação.</w:t>
      </w:r>
    </w:p>
    <w:p w14:paraId="0BDC7487"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.3.1.1 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14:paraId="236F2088" w14:textId="77777777" w:rsidR="002631F4" w:rsidRPr="00065EF9" w:rsidRDefault="002631F4" w:rsidP="002631F4">
      <w:pPr>
        <w:spacing w:after="0" w:line="240" w:lineRule="auto"/>
        <w:jc w:val="both"/>
        <w:rPr>
          <w:rFonts w:ascii="Arial" w:hAnsi="Arial" w:cs="Arial"/>
          <w:sz w:val="20"/>
          <w:szCs w:val="20"/>
        </w:rPr>
      </w:pPr>
    </w:p>
    <w:p w14:paraId="793FD1CD" w14:textId="77777777" w:rsidR="002631F4" w:rsidRDefault="002631F4" w:rsidP="002631F4">
      <w:pPr>
        <w:spacing w:after="0" w:line="240" w:lineRule="auto"/>
        <w:jc w:val="both"/>
        <w:rPr>
          <w:rFonts w:ascii="Arial" w:hAnsi="Arial" w:cs="Arial"/>
          <w:b/>
          <w:bCs/>
          <w:sz w:val="20"/>
          <w:szCs w:val="20"/>
        </w:rPr>
      </w:pPr>
      <w:r>
        <w:rPr>
          <w:rFonts w:ascii="Arial" w:hAnsi="Arial" w:cs="Arial"/>
          <w:b/>
          <w:bCs/>
          <w:sz w:val="20"/>
          <w:szCs w:val="20"/>
        </w:rPr>
        <w:t>9</w:t>
      </w:r>
      <w:r w:rsidRPr="001825A0">
        <w:rPr>
          <w:rFonts w:ascii="Arial" w:hAnsi="Arial" w:cs="Arial"/>
          <w:b/>
          <w:bCs/>
          <w:sz w:val="20"/>
          <w:szCs w:val="20"/>
        </w:rPr>
        <w:t>.4 Exigências de habilitação:</w:t>
      </w:r>
    </w:p>
    <w:p w14:paraId="362E161E" w14:textId="77777777" w:rsidR="002631F4" w:rsidRPr="00065EF9" w:rsidRDefault="002631F4" w:rsidP="002631F4">
      <w:pPr>
        <w:spacing w:after="0" w:line="240" w:lineRule="auto"/>
        <w:jc w:val="both"/>
        <w:rPr>
          <w:rFonts w:ascii="Arial" w:hAnsi="Arial" w:cs="Arial"/>
          <w:sz w:val="20"/>
          <w:szCs w:val="20"/>
        </w:rPr>
      </w:pPr>
    </w:p>
    <w:p w14:paraId="21134249" w14:textId="77777777" w:rsidR="002631F4" w:rsidRPr="001825A0" w:rsidRDefault="002631F4" w:rsidP="002631F4">
      <w:pPr>
        <w:spacing w:after="0" w:line="240" w:lineRule="auto"/>
        <w:jc w:val="both"/>
        <w:rPr>
          <w:rFonts w:ascii="Arial" w:hAnsi="Arial" w:cs="Arial"/>
          <w:b/>
          <w:bCs/>
          <w:sz w:val="20"/>
          <w:szCs w:val="20"/>
        </w:rPr>
      </w:pPr>
      <w:r>
        <w:rPr>
          <w:rFonts w:ascii="Arial" w:hAnsi="Arial" w:cs="Arial"/>
          <w:b/>
          <w:bCs/>
          <w:sz w:val="20"/>
          <w:szCs w:val="20"/>
        </w:rPr>
        <w:t>9</w:t>
      </w:r>
      <w:r w:rsidRPr="001825A0">
        <w:rPr>
          <w:rFonts w:ascii="Arial" w:hAnsi="Arial" w:cs="Arial"/>
          <w:b/>
          <w:bCs/>
          <w:sz w:val="20"/>
          <w:szCs w:val="20"/>
        </w:rPr>
        <w:t>.4.1 Habilitação jurídica:</w:t>
      </w:r>
    </w:p>
    <w:p w14:paraId="7AE2A5A2" w14:textId="77777777" w:rsidR="002631F4" w:rsidRPr="00065EF9" w:rsidRDefault="002631F4" w:rsidP="002631F4">
      <w:pPr>
        <w:spacing w:after="0" w:line="240" w:lineRule="auto"/>
        <w:jc w:val="both"/>
        <w:rPr>
          <w:rFonts w:ascii="Arial" w:hAnsi="Arial" w:cs="Arial"/>
          <w:sz w:val="20"/>
          <w:szCs w:val="20"/>
        </w:rPr>
      </w:pPr>
    </w:p>
    <w:p w14:paraId="63F9441E"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 xml:space="preserve">.4.1.1 Empresário individual: inscrição no Registro Público de Empresas Mercantis, a cargo da Junta Comercial da respectiva sede; </w:t>
      </w:r>
    </w:p>
    <w:p w14:paraId="6CB70DEF" w14:textId="77777777" w:rsidR="002631F4" w:rsidRPr="00065EF9" w:rsidRDefault="002631F4" w:rsidP="002631F4">
      <w:pPr>
        <w:spacing w:after="0" w:line="240" w:lineRule="auto"/>
        <w:jc w:val="both"/>
        <w:rPr>
          <w:rFonts w:ascii="Arial" w:hAnsi="Arial" w:cs="Arial"/>
          <w:sz w:val="20"/>
          <w:szCs w:val="20"/>
        </w:rPr>
      </w:pPr>
    </w:p>
    <w:p w14:paraId="459E7E43"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.4.1.2 Microempreendedor Individual - MEI: Certificado da Condição de Microempreendedor Individual - CCMEI, cuja aceitação ficará condicionada à verificação da autenticidade no sítio correspondente;</w:t>
      </w:r>
    </w:p>
    <w:p w14:paraId="6C5EB4AB" w14:textId="77777777" w:rsidR="002631F4" w:rsidRPr="00065EF9" w:rsidRDefault="002631F4" w:rsidP="002631F4">
      <w:pPr>
        <w:spacing w:after="0" w:line="240" w:lineRule="auto"/>
        <w:jc w:val="both"/>
        <w:rPr>
          <w:rFonts w:ascii="Arial" w:hAnsi="Arial" w:cs="Arial"/>
          <w:sz w:val="20"/>
          <w:szCs w:val="20"/>
        </w:rPr>
      </w:pPr>
    </w:p>
    <w:p w14:paraId="0845E648"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CA009D5" w14:textId="77777777" w:rsidR="002631F4" w:rsidRPr="00065EF9" w:rsidRDefault="002631F4" w:rsidP="002631F4">
      <w:pPr>
        <w:spacing w:after="0" w:line="240" w:lineRule="auto"/>
        <w:jc w:val="both"/>
        <w:rPr>
          <w:rFonts w:ascii="Arial" w:hAnsi="Arial" w:cs="Arial"/>
          <w:sz w:val="20"/>
          <w:szCs w:val="20"/>
        </w:rPr>
      </w:pPr>
    </w:p>
    <w:p w14:paraId="59585BD8" w14:textId="64D8E2C5"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 xml:space="preserve">.4.1.4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Pr="00065EF9">
          <w:rPr>
            <w:rStyle w:val="Hyperlink"/>
            <w:rFonts w:ascii="Arial" w:hAnsi="Arial" w:cs="Arial"/>
            <w:sz w:val="20"/>
            <w:szCs w:val="20"/>
          </w:rPr>
          <w:t>Normativa DREI/ME nº 77, de 18 de março de 2020</w:t>
        </w:r>
      </w:hyperlink>
      <w:r w:rsidRPr="00065EF9">
        <w:rPr>
          <w:rFonts w:ascii="Arial" w:hAnsi="Arial" w:cs="Arial"/>
          <w:sz w:val="20"/>
          <w:szCs w:val="20"/>
        </w:rPr>
        <w:t>;</w:t>
      </w:r>
    </w:p>
    <w:p w14:paraId="2DC840A4" w14:textId="77777777" w:rsidR="002631F4" w:rsidRPr="00065EF9" w:rsidRDefault="002631F4" w:rsidP="002631F4">
      <w:pPr>
        <w:spacing w:after="0" w:line="240" w:lineRule="auto"/>
        <w:jc w:val="both"/>
        <w:rPr>
          <w:rFonts w:ascii="Arial" w:hAnsi="Arial" w:cs="Arial"/>
          <w:sz w:val="20"/>
          <w:szCs w:val="20"/>
        </w:rPr>
      </w:pPr>
    </w:p>
    <w:p w14:paraId="76649EE1"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.4.1.5 Sociedade simples: inscrição do ato constitutivo no Registro Civil de Pessoas Jurídicas do local de sua sede, acompanhada de documento comprobatório de seus administradores;</w:t>
      </w:r>
    </w:p>
    <w:p w14:paraId="0D300CA3" w14:textId="77777777" w:rsidR="002631F4" w:rsidRPr="00065EF9" w:rsidRDefault="002631F4" w:rsidP="002631F4">
      <w:pPr>
        <w:spacing w:after="0" w:line="240" w:lineRule="auto"/>
        <w:jc w:val="both"/>
        <w:rPr>
          <w:rFonts w:ascii="Arial" w:hAnsi="Arial" w:cs="Arial"/>
          <w:sz w:val="20"/>
          <w:szCs w:val="20"/>
        </w:rPr>
      </w:pPr>
    </w:p>
    <w:p w14:paraId="0761761A" w14:textId="77777777" w:rsidR="002631F4" w:rsidRPr="00065EF9"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.4.1.6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0FC6F5B"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.4.1.7 Os documentos apresentados deverão estar acompanhados de todas as alterações ou da consolidação respectiva.</w:t>
      </w:r>
    </w:p>
    <w:p w14:paraId="2F48BA78" w14:textId="77777777" w:rsidR="002631F4" w:rsidRPr="00065EF9" w:rsidRDefault="002631F4" w:rsidP="002631F4">
      <w:pPr>
        <w:spacing w:after="0" w:line="240" w:lineRule="auto"/>
        <w:jc w:val="both"/>
        <w:rPr>
          <w:rFonts w:ascii="Arial" w:hAnsi="Arial" w:cs="Arial"/>
          <w:sz w:val="20"/>
          <w:szCs w:val="20"/>
        </w:rPr>
      </w:pPr>
    </w:p>
    <w:p w14:paraId="14266137" w14:textId="77777777" w:rsidR="002631F4" w:rsidRPr="001825A0" w:rsidRDefault="002631F4" w:rsidP="002631F4">
      <w:pPr>
        <w:spacing w:after="0" w:line="240" w:lineRule="auto"/>
        <w:jc w:val="both"/>
        <w:rPr>
          <w:rFonts w:ascii="Arial" w:hAnsi="Arial" w:cs="Arial"/>
          <w:b/>
          <w:bCs/>
          <w:sz w:val="20"/>
          <w:szCs w:val="20"/>
        </w:rPr>
      </w:pPr>
      <w:r>
        <w:rPr>
          <w:rFonts w:ascii="Arial" w:hAnsi="Arial" w:cs="Arial"/>
          <w:b/>
          <w:bCs/>
          <w:sz w:val="20"/>
          <w:szCs w:val="20"/>
        </w:rPr>
        <w:t>9</w:t>
      </w:r>
      <w:r w:rsidRPr="001825A0">
        <w:rPr>
          <w:rFonts w:ascii="Arial" w:hAnsi="Arial" w:cs="Arial"/>
          <w:b/>
          <w:bCs/>
          <w:sz w:val="20"/>
          <w:szCs w:val="20"/>
        </w:rPr>
        <w:t>.4.2 Habilitação fiscal, social e trabalhista:</w:t>
      </w:r>
    </w:p>
    <w:p w14:paraId="1F6C49BB" w14:textId="77777777" w:rsidR="002631F4" w:rsidRPr="00065EF9" w:rsidRDefault="002631F4" w:rsidP="002631F4">
      <w:pPr>
        <w:spacing w:after="0" w:line="240" w:lineRule="auto"/>
        <w:jc w:val="both"/>
        <w:rPr>
          <w:rFonts w:ascii="Arial" w:hAnsi="Arial" w:cs="Arial"/>
          <w:sz w:val="20"/>
          <w:szCs w:val="20"/>
        </w:rPr>
      </w:pPr>
    </w:p>
    <w:p w14:paraId="1855611B"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lastRenderedPageBreak/>
        <w:t>9</w:t>
      </w:r>
      <w:r w:rsidRPr="00065EF9">
        <w:rPr>
          <w:rFonts w:ascii="Arial" w:hAnsi="Arial" w:cs="Arial"/>
          <w:sz w:val="20"/>
          <w:szCs w:val="20"/>
        </w:rPr>
        <w:t>.4.2.1 Prova de inscrição no Cadastro Nacional de Pessoas Jurídicas (CNPJ);</w:t>
      </w:r>
    </w:p>
    <w:p w14:paraId="1E7AF7F1" w14:textId="77777777" w:rsidR="002631F4" w:rsidRPr="00065EF9" w:rsidRDefault="002631F4" w:rsidP="002631F4">
      <w:pPr>
        <w:spacing w:after="0" w:line="240" w:lineRule="auto"/>
        <w:jc w:val="both"/>
        <w:rPr>
          <w:rFonts w:ascii="Arial" w:hAnsi="Arial" w:cs="Arial"/>
          <w:sz w:val="20"/>
          <w:szCs w:val="20"/>
        </w:rPr>
      </w:pPr>
    </w:p>
    <w:p w14:paraId="6E8695B1"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298988" w14:textId="77777777" w:rsidR="002631F4" w:rsidRPr="00065EF9" w:rsidRDefault="002631F4" w:rsidP="002631F4">
      <w:pPr>
        <w:spacing w:after="0" w:line="240" w:lineRule="auto"/>
        <w:jc w:val="both"/>
        <w:rPr>
          <w:rFonts w:ascii="Arial" w:hAnsi="Arial" w:cs="Arial"/>
          <w:sz w:val="20"/>
          <w:szCs w:val="20"/>
        </w:rPr>
      </w:pPr>
    </w:p>
    <w:p w14:paraId="208E0558"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.4.2.3 Prova de regularidade com o Fundo de Garantia do Tempo de Serviço (FGTS);</w:t>
      </w:r>
    </w:p>
    <w:p w14:paraId="036FB9C5" w14:textId="77777777" w:rsidR="002631F4" w:rsidRPr="00065EF9" w:rsidRDefault="002631F4" w:rsidP="002631F4">
      <w:pPr>
        <w:spacing w:after="0" w:line="240" w:lineRule="auto"/>
        <w:jc w:val="both"/>
        <w:rPr>
          <w:rFonts w:ascii="Arial" w:hAnsi="Arial" w:cs="Arial"/>
          <w:sz w:val="20"/>
          <w:szCs w:val="20"/>
        </w:rPr>
      </w:pPr>
    </w:p>
    <w:p w14:paraId="703661E7"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.4.2.4 Declaração de que não emprega menor de 18 anos em trabalho noturno, perigoso ou insalubre e não emprega menor de 16 anos, salvo, a partir de 14 anos, na condição de aprendiz, nos termos do art. 7°, XXXIII, da Constituição Federal;</w:t>
      </w:r>
    </w:p>
    <w:p w14:paraId="7156C29E" w14:textId="77777777" w:rsidR="002631F4" w:rsidRPr="00065EF9" w:rsidRDefault="002631F4" w:rsidP="002631F4">
      <w:pPr>
        <w:spacing w:after="0" w:line="240" w:lineRule="auto"/>
        <w:jc w:val="both"/>
        <w:rPr>
          <w:rFonts w:ascii="Arial" w:hAnsi="Arial" w:cs="Arial"/>
          <w:sz w:val="20"/>
          <w:szCs w:val="20"/>
        </w:rPr>
      </w:pPr>
    </w:p>
    <w:p w14:paraId="2875103A"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 xml:space="preserve">.4.2.5 Prova de inexistência de débitos inadimplidos perante a Justiça do Trabalho, mediante a apresentação de certidão negativa ou positiva com efeito de negativa, nos termos do Título VII-A da Consolidação das Leis do Trabalho, aprovada pelo </w:t>
      </w:r>
      <w:hyperlink r:id="rId13" w:history="1">
        <w:r w:rsidRPr="00065EF9">
          <w:rPr>
            <w:rStyle w:val="Hyperlink"/>
            <w:rFonts w:ascii="Arial" w:hAnsi="Arial" w:cs="Arial"/>
            <w:sz w:val="20"/>
            <w:szCs w:val="20"/>
          </w:rPr>
          <w:t>Decreto-Lei nº 5.452, de 1º de maio de 1943</w:t>
        </w:r>
      </w:hyperlink>
      <w:r w:rsidRPr="00065EF9">
        <w:rPr>
          <w:rFonts w:ascii="Arial" w:hAnsi="Arial" w:cs="Arial"/>
          <w:sz w:val="20"/>
          <w:szCs w:val="20"/>
        </w:rPr>
        <w:t>;</w:t>
      </w:r>
    </w:p>
    <w:p w14:paraId="2DFC390B" w14:textId="77777777" w:rsidR="002631F4" w:rsidRPr="00065EF9" w:rsidRDefault="002631F4" w:rsidP="002631F4">
      <w:pPr>
        <w:spacing w:after="0" w:line="240" w:lineRule="auto"/>
        <w:jc w:val="both"/>
        <w:rPr>
          <w:rFonts w:ascii="Arial" w:hAnsi="Arial" w:cs="Arial"/>
          <w:sz w:val="20"/>
          <w:szCs w:val="20"/>
        </w:rPr>
      </w:pPr>
    </w:p>
    <w:p w14:paraId="402528C6"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.4.2.6 Prova de inscrição no cadastro de contribuintes municipal ou estadual ao domicílio ou sede do fornecedor, pertinente ao seu ramo de atividade e compatível com o objeto contratual;</w:t>
      </w:r>
    </w:p>
    <w:p w14:paraId="6C99FC3C" w14:textId="77777777" w:rsidR="002631F4" w:rsidRPr="00065EF9" w:rsidRDefault="002631F4" w:rsidP="002631F4">
      <w:pPr>
        <w:spacing w:after="0" w:line="240" w:lineRule="auto"/>
        <w:jc w:val="both"/>
        <w:rPr>
          <w:rFonts w:ascii="Arial" w:hAnsi="Arial" w:cs="Arial"/>
          <w:sz w:val="20"/>
          <w:szCs w:val="20"/>
        </w:rPr>
      </w:pPr>
    </w:p>
    <w:p w14:paraId="6A6E6E80"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.4.2.7 Prova de regularidade com a Fazenda Municipal e Municipal do domicílio ou sede do fornecedor, relativa à atividade em cujo exercício contrata ou concorre;</w:t>
      </w:r>
    </w:p>
    <w:p w14:paraId="29920323" w14:textId="77777777" w:rsidR="002631F4" w:rsidRPr="00065EF9" w:rsidRDefault="002631F4" w:rsidP="002631F4">
      <w:pPr>
        <w:spacing w:after="0" w:line="240" w:lineRule="auto"/>
        <w:jc w:val="both"/>
        <w:rPr>
          <w:rFonts w:ascii="Arial" w:hAnsi="Arial" w:cs="Arial"/>
          <w:sz w:val="20"/>
          <w:szCs w:val="20"/>
        </w:rPr>
      </w:pPr>
    </w:p>
    <w:p w14:paraId="618F1900"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.4.2.8 Caso o fornecedor seja considerado isento dos tributos estaduais ou distritais relacionados ao objeto, deverá comprovar tal condição mediante a apresentação de certidão ou declaração da Fazenda respectiva do</w:t>
      </w:r>
    </w:p>
    <w:p w14:paraId="49BEF32F" w14:textId="77777777" w:rsidR="002631F4" w:rsidRDefault="002631F4" w:rsidP="002631F4">
      <w:pPr>
        <w:spacing w:after="0" w:line="240" w:lineRule="auto"/>
        <w:jc w:val="both"/>
        <w:rPr>
          <w:rFonts w:ascii="Arial" w:hAnsi="Arial" w:cs="Arial"/>
          <w:sz w:val="20"/>
          <w:szCs w:val="20"/>
        </w:rPr>
      </w:pPr>
      <w:r w:rsidRPr="00065EF9">
        <w:rPr>
          <w:rFonts w:ascii="Arial" w:hAnsi="Arial" w:cs="Arial"/>
          <w:sz w:val="20"/>
          <w:szCs w:val="20"/>
        </w:rPr>
        <w:t>seu domicílio ou sede, ou por meio de outro documento equivalente, na forma da respectiva legislação de regência.</w:t>
      </w:r>
    </w:p>
    <w:p w14:paraId="3D843847" w14:textId="77777777" w:rsidR="002631F4" w:rsidRPr="00065EF9" w:rsidRDefault="002631F4" w:rsidP="002631F4">
      <w:pPr>
        <w:spacing w:after="0" w:line="240" w:lineRule="auto"/>
        <w:jc w:val="both"/>
        <w:rPr>
          <w:rFonts w:ascii="Arial" w:hAnsi="Arial" w:cs="Arial"/>
          <w:sz w:val="20"/>
          <w:szCs w:val="20"/>
        </w:rPr>
      </w:pPr>
    </w:p>
    <w:p w14:paraId="146FCC58" w14:textId="77777777" w:rsidR="002631F4" w:rsidRDefault="002631F4" w:rsidP="002631F4">
      <w:pPr>
        <w:spacing w:after="0" w:line="240" w:lineRule="auto"/>
        <w:jc w:val="both"/>
        <w:rPr>
          <w:rFonts w:ascii="Arial" w:hAnsi="Arial" w:cs="Arial"/>
          <w:sz w:val="20"/>
          <w:szCs w:val="20"/>
        </w:rPr>
      </w:pPr>
      <w:r>
        <w:rPr>
          <w:rFonts w:ascii="Arial" w:hAnsi="Arial" w:cs="Arial"/>
          <w:sz w:val="20"/>
          <w:szCs w:val="20"/>
        </w:rPr>
        <w:t>9</w:t>
      </w:r>
      <w:r w:rsidRPr="00065EF9">
        <w:rPr>
          <w:rFonts w:ascii="Arial" w:hAnsi="Arial" w:cs="Arial"/>
          <w:sz w:val="20"/>
          <w:szCs w:val="20"/>
        </w:rPr>
        <w:t>.4.2.9 O fornecedor enquadrado como microempreendedor individual que pretenda auferir os benefícios do tratamento diferenciado previstos na Lei Complementar n. 123, de 14 de dezembro de 2006, estará dispensado da prova de inscrição nos cadastros de contribuintes estadual e municipal.</w:t>
      </w:r>
    </w:p>
    <w:p w14:paraId="1FFF0990" w14:textId="77777777" w:rsidR="002631F4" w:rsidRDefault="002631F4" w:rsidP="002631F4">
      <w:pPr>
        <w:spacing w:after="0" w:line="240" w:lineRule="auto"/>
        <w:jc w:val="both"/>
        <w:rPr>
          <w:rFonts w:ascii="Arial" w:hAnsi="Arial" w:cs="Arial"/>
          <w:sz w:val="20"/>
          <w:szCs w:val="20"/>
        </w:rPr>
      </w:pPr>
    </w:p>
    <w:p w14:paraId="161E98A1" w14:textId="77777777" w:rsidR="002631F4" w:rsidRDefault="002631F4" w:rsidP="002631F4">
      <w:pPr>
        <w:spacing w:after="0" w:line="240" w:lineRule="auto"/>
        <w:jc w:val="both"/>
        <w:rPr>
          <w:rFonts w:ascii="Arial" w:hAnsi="Arial" w:cs="Arial"/>
          <w:b/>
          <w:bCs/>
          <w:sz w:val="20"/>
          <w:szCs w:val="20"/>
        </w:rPr>
      </w:pPr>
      <w:r>
        <w:rPr>
          <w:rFonts w:ascii="Arial" w:hAnsi="Arial" w:cs="Arial"/>
          <w:b/>
          <w:bCs/>
          <w:sz w:val="20"/>
          <w:szCs w:val="20"/>
        </w:rPr>
        <w:t>9</w:t>
      </w:r>
      <w:r w:rsidRPr="001825A0">
        <w:rPr>
          <w:rFonts w:ascii="Arial" w:hAnsi="Arial" w:cs="Arial"/>
          <w:b/>
          <w:bCs/>
          <w:sz w:val="20"/>
          <w:szCs w:val="20"/>
        </w:rPr>
        <w:t>.4.4 Qualificação Técnica:</w:t>
      </w:r>
    </w:p>
    <w:p w14:paraId="4A247107" w14:textId="77777777" w:rsidR="002631F4" w:rsidRPr="008D1180" w:rsidRDefault="002631F4" w:rsidP="002631F4">
      <w:pPr>
        <w:spacing w:after="0" w:line="240" w:lineRule="auto"/>
        <w:jc w:val="both"/>
        <w:rPr>
          <w:rFonts w:ascii="Arial" w:hAnsi="Arial" w:cs="Arial"/>
          <w:b/>
          <w:bCs/>
          <w:sz w:val="20"/>
          <w:szCs w:val="20"/>
        </w:rPr>
      </w:pPr>
    </w:p>
    <w:p w14:paraId="7E220267" w14:textId="77777777" w:rsidR="00EA0E7E" w:rsidRDefault="002631F4" w:rsidP="002631F4">
      <w:pPr>
        <w:pStyle w:val="Nvel2-Red"/>
        <w:spacing w:before="0" w:after="0" w:line="240" w:lineRule="auto"/>
      </w:pPr>
      <w:r>
        <w:t>9</w:t>
      </w:r>
      <w:r w:rsidRPr="00E25C55">
        <w:t>.4.4.1 Certidão atualizada de registro da empresa e de seus responsáveis técnicos no CREA (Conselho Regional de Engenharia e Agronomia) e/ou CAU (Conselho de Arquitetura e Urbanismo);</w:t>
      </w:r>
      <w:r>
        <w:t xml:space="preserve"> </w:t>
      </w:r>
    </w:p>
    <w:p w14:paraId="1AAAD0F1" w14:textId="77777777" w:rsidR="00F44AC0" w:rsidRDefault="00F44AC0" w:rsidP="002631F4">
      <w:pPr>
        <w:pStyle w:val="Nvel2-Red"/>
        <w:spacing w:before="0" w:after="0" w:line="240" w:lineRule="auto"/>
      </w:pPr>
    </w:p>
    <w:p w14:paraId="14A06CBB" w14:textId="1356A5C4" w:rsidR="0045364D" w:rsidRDefault="002631F4" w:rsidP="002631F4">
      <w:pPr>
        <w:pStyle w:val="Nvel2-Red"/>
        <w:spacing w:before="0" w:after="0" w:line="240" w:lineRule="auto"/>
      </w:pPr>
      <w:r>
        <w:t>9</w:t>
      </w:r>
      <w:r w:rsidRPr="00E25C55">
        <w:t>.4.4.2 Capacidade Técnico-Operacional: Comprovação de aptidão da empresa para desempenho de atividade pertinente e compatível com o objeto da licitação, em atestados fornecidos por pessoa jurídica de direito público ou privado, que comprovem ter a empresa executado satisfatoriamente, obras e serviços de características semelhantes, quantidades e de complexidade tecnológica e operacional equivalente ou superior aos discriminados abaixo</w:t>
      </w:r>
      <w:r>
        <w:t xml:space="preserve">. </w:t>
      </w:r>
    </w:p>
    <w:p w14:paraId="77F749D8" w14:textId="77777777" w:rsidR="002631F4" w:rsidRPr="003E714F" w:rsidRDefault="002631F4" w:rsidP="002631F4">
      <w:pPr>
        <w:pStyle w:val="Nvel2-Red"/>
        <w:spacing w:before="0" w:after="0" w:line="240" w:lineRule="auto"/>
      </w:pPr>
    </w:p>
    <w:tbl>
      <w:tblPr>
        <w:tblW w:w="9817" w:type="dxa"/>
        <w:tblCellMar>
          <w:left w:w="70" w:type="dxa"/>
          <w:right w:w="70" w:type="dxa"/>
        </w:tblCellMar>
        <w:tblLook w:val="04A0" w:firstRow="1" w:lastRow="0" w:firstColumn="1" w:lastColumn="0" w:noHBand="0" w:noVBand="1"/>
      </w:tblPr>
      <w:tblGrid>
        <w:gridCol w:w="2983"/>
        <w:gridCol w:w="3022"/>
        <w:gridCol w:w="2001"/>
        <w:gridCol w:w="1811"/>
      </w:tblGrid>
      <w:tr w:rsidR="00FE38D5" w:rsidRPr="00FE38D5" w14:paraId="64E1732D" w14:textId="77777777" w:rsidTr="00FE38D5">
        <w:trPr>
          <w:trHeight w:val="280"/>
        </w:trPr>
        <w:tc>
          <w:tcPr>
            <w:tcW w:w="6005" w:type="dxa"/>
            <w:gridSpan w:val="2"/>
            <w:tcBorders>
              <w:top w:val="single" w:sz="4" w:space="0" w:color="auto"/>
              <w:left w:val="single" w:sz="8" w:space="0" w:color="auto"/>
              <w:bottom w:val="single" w:sz="4" w:space="0" w:color="auto"/>
              <w:right w:val="single" w:sz="4" w:space="0" w:color="000000"/>
            </w:tcBorders>
            <w:shd w:val="clear" w:color="CCCCFF" w:fill="D8E4BC"/>
            <w:noWrap/>
            <w:vAlign w:val="bottom"/>
            <w:hideMark/>
          </w:tcPr>
          <w:p w14:paraId="14BD3279"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ESPECÍFICAÇÕES</w:t>
            </w:r>
          </w:p>
        </w:tc>
        <w:tc>
          <w:tcPr>
            <w:tcW w:w="2001" w:type="dxa"/>
            <w:tcBorders>
              <w:top w:val="single" w:sz="4" w:space="0" w:color="auto"/>
              <w:left w:val="nil"/>
              <w:bottom w:val="single" w:sz="4" w:space="0" w:color="auto"/>
              <w:right w:val="single" w:sz="4" w:space="0" w:color="auto"/>
            </w:tcBorders>
            <w:shd w:val="clear" w:color="CCCCFF" w:fill="D8E4BC"/>
            <w:noWrap/>
            <w:vAlign w:val="center"/>
            <w:hideMark/>
          </w:tcPr>
          <w:p w14:paraId="394618AF"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UD</w:t>
            </w:r>
          </w:p>
        </w:tc>
        <w:tc>
          <w:tcPr>
            <w:tcW w:w="1811" w:type="dxa"/>
            <w:tcBorders>
              <w:top w:val="single" w:sz="4" w:space="0" w:color="auto"/>
              <w:left w:val="nil"/>
              <w:bottom w:val="single" w:sz="4" w:space="0" w:color="auto"/>
              <w:right w:val="single" w:sz="8" w:space="0" w:color="auto"/>
            </w:tcBorders>
            <w:shd w:val="clear" w:color="CCCCFF" w:fill="D8E4BC"/>
            <w:noWrap/>
            <w:vAlign w:val="center"/>
            <w:hideMark/>
          </w:tcPr>
          <w:p w14:paraId="512DCB6A"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QUANT.</w:t>
            </w:r>
          </w:p>
        </w:tc>
      </w:tr>
      <w:tr w:rsidR="00FE38D5" w:rsidRPr="00FE38D5" w14:paraId="74A40598" w14:textId="77777777" w:rsidTr="00FE38D5">
        <w:trPr>
          <w:trHeight w:val="280"/>
        </w:trPr>
        <w:tc>
          <w:tcPr>
            <w:tcW w:w="2983" w:type="dxa"/>
            <w:tcBorders>
              <w:top w:val="single" w:sz="4" w:space="0" w:color="auto"/>
              <w:left w:val="single" w:sz="8" w:space="0" w:color="auto"/>
              <w:bottom w:val="single" w:sz="4" w:space="0" w:color="auto"/>
              <w:right w:val="nil"/>
            </w:tcBorders>
            <w:noWrap/>
            <w:vAlign w:val="bottom"/>
            <w:hideMark/>
          </w:tcPr>
          <w:p w14:paraId="380C851A" w14:textId="77777777" w:rsidR="00FE38D5" w:rsidRPr="00FE38D5" w:rsidRDefault="00FE38D5" w:rsidP="00FE38D5">
            <w:pPr>
              <w:spacing w:after="0" w:line="240" w:lineRule="auto"/>
              <w:jc w:val="center"/>
              <w:rPr>
                <w:rFonts w:eastAsia="Times New Roman" w:cs="Calibri"/>
                <w:color w:val="000000"/>
                <w:lang w:eastAsia="pt-BR"/>
              </w:rPr>
            </w:pPr>
            <w:r w:rsidRPr="00FE38D5">
              <w:rPr>
                <w:rFonts w:eastAsia="Times New Roman" w:cs="Calibri"/>
                <w:color w:val="000000"/>
                <w:lang w:eastAsia="pt-BR"/>
              </w:rPr>
              <w:t> </w:t>
            </w:r>
          </w:p>
        </w:tc>
        <w:tc>
          <w:tcPr>
            <w:tcW w:w="3022" w:type="dxa"/>
            <w:tcBorders>
              <w:top w:val="nil"/>
              <w:left w:val="nil"/>
              <w:bottom w:val="single" w:sz="4" w:space="0" w:color="auto"/>
              <w:right w:val="nil"/>
            </w:tcBorders>
            <w:shd w:val="clear" w:color="CCCCFF" w:fill="FFFFFF"/>
            <w:noWrap/>
            <w:vAlign w:val="center"/>
            <w:hideMark/>
          </w:tcPr>
          <w:p w14:paraId="535B04AB" w14:textId="77777777" w:rsidR="00FE38D5" w:rsidRPr="00FE38D5" w:rsidRDefault="00FE38D5" w:rsidP="00FE38D5">
            <w:pPr>
              <w:spacing w:after="0" w:line="240" w:lineRule="auto"/>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 </w:t>
            </w:r>
          </w:p>
        </w:tc>
        <w:tc>
          <w:tcPr>
            <w:tcW w:w="2001" w:type="dxa"/>
            <w:tcBorders>
              <w:top w:val="nil"/>
              <w:left w:val="nil"/>
              <w:bottom w:val="single" w:sz="4" w:space="0" w:color="auto"/>
              <w:right w:val="nil"/>
            </w:tcBorders>
            <w:shd w:val="clear" w:color="CCCCFF" w:fill="FFFFFF"/>
            <w:noWrap/>
            <w:vAlign w:val="center"/>
            <w:hideMark/>
          </w:tcPr>
          <w:p w14:paraId="65CF063C" w14:textId="77777777" w:rsidR="00FE38D5" w:rsidRPr="00FE38D5" w:rsidRDefault="00FE38D5" w:rsidP="00FE38D5">
            <w:pPr>
              <w:spacing w:after="0" w:line="240" w:lineRule="auto"/>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 </w:t>
            </w:r>
          </w:p>
        </w:tc>
        <w:tc>
          <w:tcPr>
            <w:tcW w:w="1811" w:type="dxa"/>
            <w:tcBorders>
              <w:top w:val="nil"/>
              <w:left w:val="nil"/>
              <w:bottom w:val="single" w:sz="4" w:space="0" w:color="auto"/>
              <w:right w:val="single" w:sz="8" w:space="0" w:color="auto"/>
            </w:tcBorders>
            <w:shd w:val="clear" w:color="CCCCFF" w:fill="FFFFFF"/>
            <w:noWrap/>
            <w:vAlign w:val="center"/>
            <w:hideMark/>
          </w:tcPr>
          <w:p w14:paraId="522F1E23"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 </w:t>
            </w:r>
          </w:p>
        </w:tc>
      </w:tr>
      <w:tr w:rsidR="00FE38D5" w:rsidRPr="00FE38D5" w14:paraId="2D715751" w14:textId="77777777" w:rsidTr="00FE38D5">
        <w:trPr>
          <w:trHeight w:val="280"/>
        </w:trPr>
        <w:tc>
          <w:tcPr>
            <w:tcW w:w="6005" w:type="dxa"/>
            <w:gridSpan w:val="2"/>
            <w:tcBorders>
              <w:top w:val="single" w:sz="4" w:space="0" w:color="auto"/>
              <w:left w:val="single" w:sz="8" w:space="0" w:color="auto"/>
              <w:bottom w:val="single" w:sz="4" w:space="0" w:color="auto"/>
              <w:right w:val="single" w:sz="4" w:space="0" w:color="000000"/>
            </w:tcBorders>
            <w:shd w:val="clear" w:color="CCCCFF" w:fill="D8E4BC"/>
            <w:noWrap/>
            <w:vAlign w:val="bottom"/>
            <w:hideMark/>
          </w:tcPr>
          <w:p w14:paraId="5377931A"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 </w:t>
            </w:r>
          </w:p>
        </w:tc>
        <w:tc>
          <w:tcPr>
            <w:tcW w:w="2001" w:type="dxa"/>
            <w:tcBorders>
              <w:top w:val="nil"/>
              <w:left w:val="nil"/>
              <w:bottom w:val="single" w:sz="4" w:space="0" w:color="auto"/>
              <w:right w:val="single" w:sz="4" w:space="0" w:color="auto"/>
            </w:tcBorders>
            <w:shd w:val="clear" w:color="CCCCFF" w:fill="D8E4BC"/>
            <w:noWrap/>
            <w:vAlign w:val="center"/>
            <w:hideMark/>
          </w:tcPr>
          <w:p w14:paraId="2D532217"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 </w:t>
            </w:r>
          </w:p>
        </w:tc>
        <w:tc>
          <w:tcPr>
            <w:tcW w:w="1811" w:type="dxa"/>
            <w:tcBorders>
              <w:top w:val="nil"/>
              <w:left w:val="nil"/>
              <w:bottom w:val="single" w:sz="4" w:space="0" w:color="auto"/>
              <w:right w:val="single" w:sz="8" w:space="0" w:color="auto"/>
            </w:tcBorders>
            <w:shd w:val="clear" w:color="CCCCFF" w:fill="D8E4BC"/>
            <w:noWrap/>
            <w:vAlign w:val="center"/>
            <w:hideMark/>
          </w:tcPr>
          <w:p w14:paraId="694F976E"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50%</w:t>
            </w:r>
          </w:p>
        </w:tc>
      </w:tr>
      <w:tr w:rsidR="00FE38D5" w:rsidRPr="00FE38D5" w14:paraId="4B72EC98" w14:textId="77777777" w:rsidTr="00FE38D5">
        <w:trPr>
          <w:trHeight w:val="811"/>
        </w:trPr>
        <w:tc>
          <w:tcPr>
            <w:tcW w:w="6005"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702F77AB" w14:textId="77777777" w:rsidR="00FE38D5" w:rsidRPr="00FE38D5" w:rsidRDefault="00FE38D5" w:rsidP="00FE38D5">
            <w:pPr>
              <w:spacing w:after="0" w:line="240" w:lineRule="auto"/>
              <w:rPr>
                <w:rFonts w:eastAsia="Times New Roman" w:cs="Calibri"/>
                <w:color w:val="000000"/>
                <w:lang w:eastAsia="pt-BR"/>
              </w:rPr>
            </w:pPr>
            <w:r w:rsidRPr="00FE38D5">
              <w:rPr>
                <w:rFonts w:eastAsia="Times New Roman" w:cs="Calibri"/>
                <w:color w:val="000000"/>
                <w:lang w:eastAsia="pt-BR"/>
              </w:rPr>
              <w:t>PINTURA LÁTEX ACRÍLICA PREMIUM, APLICAÇÃO MANUAL EM PAREDES, DUAS DEMÃOS. AF_04/2023</w:t>
            </w:r>
          </w:p>
        </w:tc>
        <w:tc>
          <w:tcPr>
            <w:tcW w:w="2001" w:type="dxa"/>
            <w:tcBorders>
              <w:top w:val="nil"/>
              <w:left w:val="nil"/>
              <w:bottom w:val="single" w:sz="4" w:space="0" w:color="auto"/>
              <w:right w:val="single" w:sz="4" w:space="0" w:color="auto"/>
            </w:tcBorders>
            <w:noWrap/>
            <w:vAlign w:val="center"/>
            <w:hideMark/>
          </w:tcPr>
          <w:p w14:paraId="680ED2A1" w14:textId="77777777" w:rsidR="00FE38D5" w:rsidRPr="00FE38D5" w:rsidRDefault="00FE38D5" w:rsidP="00FE38D5">
            <w:pPr>
              <w:spacing w:after="0" w:line="240" w:lineRule="auto"/>
              <w:jc w:val="center"/>
              <w:rPr>
                <w:rFonts w:eastAsia="Times New Roman" w:cs="Calibri"/>
                <w:color w:val="000000"/>
                <w:lang w:eastAsia="pt-BR"/>
              </w:rPr>
            </w:pPr>
            <w:r w:rsidRPr="00FE38D5">
              <w:rPr>
                <w:rFonts w:eastAsia="Times New Roman" w:cs="Calibri"/>
                <w:color w:val="000000"/>
                <w:lang w:eastAsia="pt-BR"/>
              </w:rPr>
              <w:t xml:space="preserve">M2 </w:t>
            </w:r>
          </w:p>
        </w:tc>
        <w:tc>
          <w:tcPr>
            <w:tcW w:w="1811" w:type="dxa"/>
            <w:tcBorders>
              <w:top w:val="nil"/>
              <w:left w:val="nil"/>
              <w:bottom w:val="single" w:sz="4" w:space="0" w:color="auto"/>
              <w:right w:val="single" w:sz="8" w:space="0" w:color="auto"/>
            </w:tcBorders>
            <w:shd w:val="clear" w:color="FFFFCC" w:fill="FFFFFF"/>
            <w:noWrap/>
            <w:vAlign w:val="center"/>
            <w:hideMark/>
          </w:tcPr>
          <w:p w14:paraId="1BB35FE7"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19.976,17</w:t>
            </w:r>
          </w:p>
        </w:tc>
      </w:tr>
      <w:tr w:rsidR="00FE38D5" w:rsidRPr="00FE38D5" w14:paraId="0098146B" w14:textId="77777777" w:rsidTr="00FE38D5">
        <w:trPr>
          <w:trHeight w:val="1330"/>
        </w:trPr>
        <w:tc>
          <w:tcPr>
            <w:tcW w:w="6005"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12EB6E98" w14:textId="77777777" w:rsidR="00FE38D5" w:rsidRPr="00FE38D5" w:rsidRDefault="00FE38D5" w:rsidP="00FE38D5">
            <w:pPr>
              <w:spacing w:after="0" w:line="240" w:lineRule="auto"/>
              <w:rPr>
                <w:rFonts w:eastAsia="Times New Roman" w:cs="Calibri"/>
                <w:color w:val="000000"/>
                <w:lang w:eastAsia="pt-BR"/>
              </w:rPr>
            </w:pPr>
            <w:r w:rsidRPr="00FE38D5">
              <w:rPr>
                <w:rFonts w:eastAsia="Times New Roman" w:cs="Calibri"/>
                <w:color w:val="000000"/>
                <w:lang w:eastAsia="pt-BR"/>
              </w:rPr>
              <w:t>APLICAÇÃO MANUAL DE MASSA ACRÍLICA EM SUPERFÍCIES EXTERNAS DE SACADA DE EDIFÍCIOS DE MÚLTIPLOS PAVIMENTOS, DUAS DEMÃOS. AF_03/2024</w:t>
            </w:r>
          </w:p>
        </w:tc>
        <w:tc>
          <w:tcPr>
            <w:tcW w:w="2001" w:type="dxa"/>
            <w:tcBorders>
              <w:top w:val="nil"/>
              <w:left w:val="nil"/>
              <w:bottom w:val="single" w:sz="4" w:space="0" w:color="auto"/>
              <w:right w:val="single" w:sz="4" w:space="0" w:color="auto"/>
            </w:tcBorders>
            <w:noWrap/>
            <w:vAlign w:val="center"/>
            <w:hideMark/>
          </w:tcPr>
          <w:p w14:paraId="6CFE7BDB" w14:textId="77777777" w:rsidR="00FE38D5" w:rsidRPr="00FE38D5" w:rsidRDefault="00FE38D5" w:rsidP="00FE38D5">
            <w:pPr>
              <w:spacing w:after="0" w:line="240" w:lineRule="auto"/>
              <w:jc w:val="center"/>
              <w:rPr>
                <w:rFonts w:eastAsia="Times New Roman" w:cs="Calibri"/>
                <w:color w:val="000000"/>
                <w:lang w:eastAsia="pt-BR"/>
              </w:rPr>
            </w:pPr>
            <w:r w:rsidRPr="00FE38D5">
              <w:rPr>
                <w:rFonts w:eastAsia="Times New Roman" w:cs="Calibri"/>
                <w:color w:val="000000"/>
                <w:lang w:eastAsia="pt-BR"/>
              </w:rPr>
              <w:t xml:space="preserve">M2 </w:t>
            </w:r>
          </w:p>
        </w:tc>
        <w:tc>
          <w:tcPr>
            <w:tcW w:w="1811" w:type="dxa"/>
            <w:tcBorders>
              <w:top w:val="nil"/>
              <w:left w:val="nil"/>
              <w:bottom w:val="single" w:sz="4" w:space="0" w:color="auto"/>
              <w:right w:val="single" w:sz="8" w:space="0" w:color="auto"/>
            </w:tcBorders>
            <w:shd w:val="clear" w:color="FFFFCC" w:fill="FFFFFF"/>
            <w:noWrap/>
            <w:vAlign w:val="center"/>
            <w:hideMark/>
          </w:tcPr>
          <w:p w14:paraId="79E27B10"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3.995,24</w:t>
            </w:r>
          </w:p>
        </w:tc>
      </w:tr>
      <w:tr w:rsidR="00FE38D5" w:rsidRPr="00FE38D5" w14:paraId="1F6F746E" w14:textId="77777777" w:rsidTr="00EA0E7E">
        <w:trPr>
          <w:trHeight w:val="986"/>
        </w:trPr>
        <w:tc>
          <w:tcPr>
            <w:tcW w:w="6005"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65540D3C" w14:textId="77777777" w:rsidR="00FE38D5" w:rsidRPr="00FE38D5" w:rsidRDefault="00FE38D5" w:rsidP="00FE38D5">
            <w:pPr>
              <w:spacing w:after="0" w:line="240" w:lineRule="auto"/>
              <w:rPr>
                <w:rFonts w:eastAsia="Times New Roman" w:cs="Calibri"/>
                <w:color w:val="000000"/>
                <w:lang w:eastAsia="pt-BR"/>
              </w:rPr>
            </w:pPr>
            <w:r w:rsidRPr="00FE38D5">
              <w:rPr>
                <w:rFonts w:eastAsia="Times New Roman" w:cs="Calibri"/>
                <w:color w:val="000000"/>
                <w:lang w:eastAsia="pt-BR"/>
              </w:rPr>
              <w:lastRenderedPageBreak/>
              <w:t>PINTURA DE PISO COM TINTA EPÓXI, APLICAÇÃO MANUAL, 2 DEMÃOS, INCLUSO PRIMER EPÓXI. AF_05/2021</w:t>
            </w:r>
          </w:p>
        </w:tc>
        <w:tc>
          <w:tcPr>
            <w:tcW w:w="2001" w:type="dxa"/>
            <w:tcBorders>
              <w:top w:val="nil"/>
              <w:left w:val="nil"/>
              <w:bottom w:val="single" w:sz="4" w:space="0" w:color="auto"/>
              <w:right w:val="single" w:sz="4" w:space="0" w:color="auto"/>
            </w:tcBorders>
            <w:noWrap/>
            <w:vAlign w:val="center"/>
            <w:hideMark/>
          </w:tcPr>
          <w:p w14:paraId="648C91C2" w14:textId="77777777" w:rsidR="00FE38D5" w:rsidRPr="00FE38D5" w:rsidRDefault="00FE38D5" w:rsidP="00FE38D5">
            <w:pPr>
              <w:spacing w:after="0" w:line="240" w:lineRule="auto"/>
              <w:jc w:val="center"/>
              <w:rPr>
                <w:rFonts w:eastAsia="Times New Roman" w:cs="Calibri"/>
                <w:color w:val="000000"/>
                <w:lang w:eastAsia="pt-BR"/>
              </w:rPr>
            </w:pPr>
            <w:r w:rsidRPr="00FE38D5">
              <w:rPr>
                <w:rFonts w:eastAsia="Times New Roman" w:cs="Calibri"/>
                <w:color w:val="000000"/>
                <w:lang w:eastAsia="pt-BR"/>
              </w:rPr>
              <w:t xml:space="preserve">M2 </w:t>
            </w:r>
          </w:p>
        </w:tc>
        <w:tc>
          <w:tcPr>
            <w:tcW w:w="1811" w:type="dxa"/>
            <w:tcBorders>
              <w:top w:val="nil"/>
              <w:left w:val="nil"/>
              <w:bottom w:val="single" w:sz="4" w:space="0" w:color="auto"/>
              <w:right w:val="single" w:sz="8" w:space="0" w:color="auto"/>
            </w:tcBorders>
            <w:shd w:val="clear" w:color="FFFFCC" w:fill="FFFFFF"/>
            <w:noWrap/>
            <w:vAlign w:val="center"/>
            <w:hideMark/>
          </w:tcPr>
          <w:p w14:paraId="7FC0B868"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3.780,00</w:t>
            </w:r>
          </w:p>
        </w:tc>
      </w:tr>
      <w:tr w:rsidR="00FE38D5" w:rsidRPr="00FE38D5" w14:paraId="3A62275F" w14:textId="77777777" w:rsidTr="00EA0E7E">
        <w:trPr>
          <w:trHeight w:val="935"/>
        </w:trPr>
        <w:tc>
          <w:tcPr>
            <w:tcW w:w="6005"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11D2632D" w14:textId="77777777" w:rsidR="00FE38D5" w:rsidRPr="00FE38D5" w:rsidRDefault="00FE38D5" w:rsidP="00FE38D5">
            <w:pPr>
              <w:spacing w:after="0" w:line="240" w:lineRule="auto"/>
              <w:rPr>
                <w:rFonts w:eastAsia="Times New Roman" w:cs="Calibri"/>
                <w:color w:val="000000"/>
                <w:lang w:eastAsia="pt-BR"/>
              </w:rPr>
            </w:pPr>
            <w:r w:rsidRPr="00FE38D5">
              <w:rPr>
                <w:rFonts w:eastAsia="Times New Roman" w:cs="Calibri"/>
                <w:color w:val="000000"/>
                <w:lang w:eastAsia="pt-BR"/>
              </w:rPr>
              <w:t>EMASSAMENTO COM MASSA LÁTEX, APLICAÇÃO EM TETO, DUAS DEMÃOS, LIXAMENTO MANUAL. AF_04/2023</w:t>
            </w:r>
          </w:p>
        </w:tc>
        <w:tc>
          <w:tcPr>
            <w:tcW w:w="2001" w:type="dxa"/>
            <w:tcBorders>
              <w:top w:val="nil"/>
              <w:left w:val="nil"/>
              <w:bottom w:val="single" w:sz="4" w:space="0" w:color="auto"/>
              <w:right w:val="single" w:sz="4" w:space="0" w:color="auto"/>
            </w:tcBorders>
            <w:noWrap/>
            <w:vAlign w:val="center"/>
            <w:hideMark/>
          </w:tcPr>
          <w:p w14:paraId="4F336633" w14:textId="77777777" w:rsidR="00FE38D5" w:rsidRPr="00FE38D5" w:rsidRDefault="00FE38D5" w:rsidP="00FE38D5">
            <w:pPr>
              <w:spacing w:after="0" w:line="240" w:lineRule="auto"/>
              <w:jc w:val="center"/>
              <w:rPr>
                <w:rFonts w:eastAsia="Times New Roman" w:cs="Calibri"/>
                <w:color w:val="000000"/>
                <w:lang w:eastAsia="pt-BR"/>
              </w:rPr>
            </w:pPr>
            <w:r w:rsidRPr="00FE38D5">
              <w:rPr>
                <w:rFonts w:eastAsia="Times New Roman" w:cs="Calibri"/>
                <w:color w:val="000000"/>
                <w:lang w:eastAsia="pt-BR"/>
              </w:rPr>
              <w:t xml:space="preserve">M2 </w:t>
            </w:r>
          </w:p>
        </w:tc>
        <w:tc>
          <w:tcPr>
            <w:tcW w:w="1811" w:type="dxa"/>
            <w:tcBorders>
              <w:top w:val="nil"/>
              <w:left w:val="nil"/>
              <w:bottom w:val="single" w:sz="4" w:space="0" w:color="auto"/>
              <w:right w:val="single" w:sz="8" w:space="0" w:color="auto"/>
            </w:tcBorders>
            <w:shd w:val="clear" w:color="FFFFCC" w:fill="FFFFFF"/>
            <w:noWrap/>
            <w:vAlign w:val="center"/>
            <w:hideMark/>
          </w:tcPr>
          <w:p w14:paraId="01E49CDB"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3.995,24</w:t>
            </w:r>
          </w:p>
        </w:tc>
      </w:tr>
      <w:tr w:rsidR="00FE38D5" w:rsidRPr="00FE38D5" w14:paraId="313D6BE1" w14:textId="77777777" w:rsidTr="00FE38D5">
        <w:trPr>
          <w:trHeight w:val="1330"/>
        </w:trPr>
        <w:tc>
          <w:tcPr>
            <w:tcW w:w="6005"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628D28A0" w14:textId="77777777" w:rsidR="00FE38D5" w:rsidRPr="00FE38D5" w:rsidRDefault="00FE38D5" w:rsidP="00FE38D5">
            <w:pPr>
              <w:spacing w:after="0" w:line="240" w:lineRule="auto"/>
              <w:rPr>
                <w:rFonts w:eastAsia="Times New Roman" w:cs="Calibri"/>
                <w:color w:val="000000"/>
                <w:lang w:eastAsia="pt-BR"/>
              </w:rPr>
            </w:pPr>
            <w:r w:rsidRPr="00FE38D5">
              <w:rPr>
                <w:rFonts w:eastAsia="Times New Roman" w:cs="Calibri"/>
                <w:color w:val="000000"/>
                <w:lang w:eastAsia="pt-BR"/>
              </w:rPr>
              <w:t>PINTURA LÁTEX ACRÍLICA PREMIUM, APLICAÇÃO MANUAL EM TETO, DUAS DEMÃOS. AF_04/2023</w:t>
            </w:r>
          </w:p>
        </w:tc>
        <w:tc>
          <w:tcPr>
            <w:tcW w:w="2001" w:type="dxa"/>
            <w:tcBorders>
              <w:top w:val="nil"/>
              <w:left w:val="nil"/>
              <w:bottom w:val="single" w:sz="4" w:space="0" w:color="auto"/>
              <w:right w:val="single" w:sz="4" w:space="0" w:color="auto"/>
            </w:tcBorders>
            <w:noWrap/>
            <w:vAlign w:val="center"/>
            <w:hideMark/>
          </w:tcPr>
          <w:p w14:paraId="5C5C6D0C" w14:textId="77777777" w:rsidR="00FE38D5" w:rsidRPr="00FE38D5" w:rsidRDefault="00FE38D5" w:rsidP="00FE38D5">
            <w:pPr>
              <w:spacing w:after="0" w:line="240" w:lineRule="auto"/>
              <w:jc w:val="center"/>
              <w:rPr>
                <w:rFonts w:eastAsia="Times New Roman" w:cs="Calibri"/>
                <w:color w:val="000000"/>
                <w:lang w:eastAsia="pt-BR"/>
              </w:rPr>
            </w:pPr>
            <w:r w:rsidRPr="00FE38D5">
              <w:rPr>
                <w:rFonts w:eastAsia="Times New Roman" w:cs="Calibri"/>
                <w:color w:val="000000"/>
                <w:lang w:eastAsia="pt-BR"/>
              </w:rPr>
              <w:t xml:space="preserve">M2 </w:t>
            </w:r>
          </w:p>
        </w:tc>
        <w:tc>
          <w:tcPr>
            <w:tcW w:w="1811" w:type="dxa"/>
            <w:tcBorders>
              <w:top w:val="nil"/>
              <w:left w:val="nil"/>
              <w:bottom w:val="single" w:sz="4" w:space="0" w:color="auto"/>
              <w:right w:val="single" w:sz="8" w:space="0" w:color="auto"/>
            </w:tcBorders>
            <w:shd w:val="clear" w:color="FFFFCC" w:fill="FFFFFF"/>
            <w:noWrap/>
            <w:vAlign w:val="center"/>
            <w:hideMark/>
          </w:tcPr>
          <w:p w14:paraId="60D046EA"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5.317,35</w:t>
            </w:r>
          </w:p>
        </w:tc>
      </w:tr>
    </w:tbl>
    <w:p w14:paraId="7DC1A699" w14:textId="02CE4A81" w:rsidR="003165FD" w:rsidRPr="003E714F" w:rsidRDefault="002631F4" w:rsidP="002631F4">
      <w:pPr>
        <w:pStyle w:val="Nvel2-Red"/>
      </w:pPr>
      <w:r>
        <w:t xml:space="preserve">9.4.4.3 </w:t>
      </w:r>
      <w:r w:rsidRPr="00E25C55">
        <w:t>Capacidade Técnica Profissional: Atestado (s) fornecido (s) por pessoa jurídica de direito público ou privado, acompanhada da respectiva certidão de acervo técnico – CAT, expedida pelo CREA ou CAU, em nome de profissional de nível superior, legalmente habilitado, integrante do quadro de pessoal da licitante, que comprove(m) a sua responsabilidade técnica de forma satisfatória, na execução de serviços compatível em características e quantidades que compõe as parcelas de maior relevância técnica e valor significativo da contratação, a saber:</w:t>
      </w:r>
    </w:p>
    <w:tbl>
      <w:tblPr>
        <w:tblW w:w="9803" w:type="dxa"/>
        <w:tblCellMar>
          <w:left w:w="70" w:type="dxa"/>
          <w:right w:w="70" w:type="dxa"/>
        </w:tblCellMar>
        <w:tblLook w:val="04A0" w:firstRow="1" w:lastRow="0" w:firstColumn="1" w:lastColumn="0" w:noHBand="0" w:noVBand="1"/>
      </w:tblPr>
      <w:tblGrid>
        <w:gridCol w:w="5995"/>
        <w:gridCol w:w="3808"/>
      </w:tblGrid>
      <w:tr w:rsidR="00FE38D5" w:rsidRPr="00FE38D5" w14:paraId="27375C93" w14:textId="77777777" w:rsidTr="00FE38D5">
        <w:trPr>
          <w:trHeight w:val="317"/>
        </w:trPr>
        <w:tc>
          <w:tcPr>
            <w:tcW w:w="5995" w:type="dxa"/>
            <w:tcBorders>
              <w:top w:val="single" w:sz="4" w:space="0" w:color="auto"/>
              <w:left w:val="single" w:sz="8" w:space="0" w:color="auto"/>
              <w:bottom w:val="single" w:sz="4" w:space="0" w:color="auto"/>
              <w:right w:val="single" w:sz="4" w:space="0" w:color="000000"/>
            </w:tcBorders>
            <w:shd w:val="clear" w:color="CCCCFF" w:fill="D8E4BC"/>
            <w:noWrap/>
            <w:vAlign w:val="bottom"/>
            <w:hideMark/>
          </w:tcPr>
          <w:p w14:paraId="6BCC99F3"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ESPECÍFICAÇÕES</w:t>
            </w:r>
          </w:p>
        </w:tc>
        <w:tc>
          <w:tcPr>
            <w:tcW w:w="3808" w:type="dxa"/>
            <w:tcBorders>
              <w:top w:val="single" w:sz="4" w:space="0" w:color="auto"/>
              <w:left w:val="nil"/>
              <w:bottom w:val="single" w:sz="4" w:space="0" w:color="auto"/>
              <w:right w:val="single" w:sz="8" w:space="0" w:color="000000"/>
            </w:tcBorders>
            <w:shd w:val="clear" w:color="CCCCFF" w:fill="D8E4BC"/>
            <w:noWrap/>
            <w:vAlign w:val="center"/>
            <w:hideMark/>
          </w:tcPr>
          <w:p w14:paraId="233AF0DF"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UD</w:t>
            </w:r>
          </w:p>
        </w:tc>
      </w:tr>
      <w:tr w:rsidR="00FE38D5" w:rsidRPr="00FE38D5" w14:paraId="712C3976" w14:textId="77777777" w:rsidTr="00FE38D5">
        <w:trPr>
          <w:trHeight w:val="317"/>
        </w:trPr>
        <w:tc>
          <w:tcPr>
            <w:tcW w:w="9803" w:type="dxa"/>
            <w:gridSpan w:val="2"/>
            <w:tcBorders>
              <w:top w:val="single" w:sz="4" w:space="0" w:color="auto"/>
              <w:left w:val="single" w:sz="8" w:space="0" w:color="auto"/>
              <w:bottom w:val="single" w:sz="4" w:space="0" w:color="auto"/>
              <w:right w:val="single" w:sz="8" w:space="0" w:color="000000"/>
            </w:tcBorders>
            <w:noWrap/>
            <w:vAlign w:val="bottom"/>
            <w:hideMark/>
          </w:tcPr>
          <w:p w14:paraId="11E74AC6" w14:textId="77777777" w:rsidR="00FE38D5" w:rsidRPr="00FE38D5" w:rsidRDefault="00FE38D5" w:rsidP="00FE38D5">
            <w:pPr>
              <w:spacing w:after="0" w:line="240" w:lineRule="auto"/>
              <w:jc w:val="center"/>
              <w:rPr>
                <w:rFonts w:eastAsia="Times New Roman" w:cs="Calibri"/>
                <w:color w:val="000000"/>
                <w:lang w:eastAsia="pt-BR"/>
              </w:rPr>
            </w:pPr>
            <w:r w:rsidRPr="00FE38D5">
              <w:rPr>
                <w:rFonts w:eastAsia="Times New Roman" w:cs="Calibri"/>
                <w:color w:val="000000"/>
                <w:lang w:eastAsia="pt-BR"/>
              </w:rPr>
              <w:t> </w:t>
            </w:r>
          </w:p>
        </w:tc>
      </w:tr>
      <w:tr w:rsidR="00FE38D5" w:rsidRPr="00FE38D5" w14:paraId="0A428D24" w14:textId="77777777" w:rsidTr="00FE38D5">
        <w:trPr>
          <w:trHeight w:val="317"/>
        </w:trPr>
        <w:tc>
          <w:tcPr>
            <w:tcW w:w="5995" w:type="dxa"/>
            <w:tcBorders>
              <w:top w:val="single" w:sz="4" w:space="0" w:color="auto"/>
              <w:left w:val="single" w:sz="8" w:space="0" w:color="auto"/>
              <w:bottom w:val="single" w:sz="4" w:space="0" w:color="auto"/>
              <w:right w:val="single" w:sz="4" w:space="0" w:color="000000"/>
            </w:tcBorders>
            <w:shd w:val="clear" w:color="CCCCFF" w:fill="D8E4BC"/>
            <w:noWrap/>
            <w:vAlign w:val="center"/>
            <w:hideMark/>
          </w:tcPr>
          <w:p w14:paraId="48A55229"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 </w:t>
            </w:r>
          </w:p>
        </w:tc>
        <w:tc>
          <w:tcPr>
            <w:tcW w:w="3808" w:type="dxa"/>
            <w:tcBorders>
              <w:top w:val="single" w:sz="4" w:space="0" w:color="auto"/>
              <w:left w:val="nil"/>
              <w:bottom w:val="single" w:sz="4" w:space="0" w:color="auto"/>
              <w:right w:val="single" w:sz="8" w:space="0" w:color="000000"/>
            </w:tcBorders>
            <w:shd w:val="clear" w:color="CCCCFF" w:fill="D8E4BC"/>
            <w:noWrap/>
            <w:vAlign w:val="center"/>
            <w:hideMark/>
          </w:tcPr>
          <w:p w14:paraId="094DD720" w14:textId="77777777" w:rsidR="00FE38D5" w:rsidRPr="00FE38D5" w:rsidRDefault="00FE38D5" w:rsidP="00FE38D5">
            <w:pPr>
              <w:spacing w:after="0" w:line="240" w:lineRule="auto"/>
              <w:jc w:val="center"/>
              <w:rPr>
                <w:rFonts w:ascii="Arial" w:eastAsia="Times New Roman" w:hAnsi="Arial" w:cs="Arial"/>
                <w:b/>
                <w:bCs/>
                <w:sz w:val="18"/>
                <w:szCs w:val="18"/>
                <w:lang w:eastAsia="pt-BR"/>
              </w:rPr>
            </w:pPr>
            <w:r w:rsidRPr="00FE38D5">
              <w:rPr>
                <w:rFonts w:ascii="Arial" w:eastAsia="Times New Roman" w:hAnsi="Arial" w:cs="Arial"/>
                <w:b/>
                <w:bCs/>
                <w:sz w:val="18"/>
                <w:szCs w:val="18"/>
                <w:lang w:eastAsia="pt-BR"/>
              </w:rPr>
              <w:t> </w:t>
            </w:r>
          </w:p>
        </w:tc>
      </w:tr>
      <w:tr w:rsidR="00FE38D5" w:rsidRPr="00FE38D5" w14:paraId="12BA5B08" w14:textId="77777777" w:rsidTr="00EA0E7E">
        <w:trPr>
          <w:trHeight w:val="1098"/>
        </w:trPr>
        <w:tc>
          <w:tcPr>
            <w:tcW w:w="5995" w:type="dxa"/>
            <w:tcBorders>
              <w:top w:val="single" w:sz="4" w:space="0" w:color="auto"/>
              <w:left w:val="single" w:sz="8" w:space="0" w:color="auto"/>
              <w:bottom w:val="single" w:sz="4" w:space="0" w:color="auto"/>
              <w:right w:val="single" w:sz="4" w:space="0" w:color="000000"/>
            </w:tcBorders>
            <w:shd w:val="clear" w:color="000000" w:fill="FFFFFF"/>
            <w:vAlign w:val="center"/>
            <w:hideMark/>
          </w:tcPr>
          <w:p w14:paraId="362D5F7E" w14:textId="77777777" w:rsidR="00FE38D5" w:rsidRPr="00FE38D5" w:rsidRDefault="00FE38D5" w:rsidP="00FE38D5">
            <w:pPr>
              <w:spacing w:after="0" w:line="240" w:lineRule="auto"/>
              <w:rPr>
                <w:rFonts w:ascii="Arial" w:eastAsia="Times New Roman" w:hAnsi="Arial" w:cs="Arial"/>
                <w:sz w:val="20"/>
                <w:szCs w:val="20"/>
                <w:lang w:eastAsia="pt-BR"/>
              </w:rPr>
            </w:pPr>
            <w:r w:rsidRPr="00FE38D5">
              <w:rPr>
                <w:rFonts w:ascii="Arial" w:eastAsia="Times New Roman" w:hAnsi="Arial" w:cs="Arial"/>
                <w:sz w:val="20"/>
                <w:szCs w:val="20"/>
                <w:lang w:eastAsia="pt-BR"/>
              </w:rPr>
              <w:t>PINTURA LÁTEX ACRÍLICA PREMIUM, APLICAÇÃO MANUAL EM PAREDES, DUAS DEMÃOS. AF_04/2023</w:t>
            </w:r>
          </w:p>
        </w:tc>
        <w:tc>
          <w:tcPr>
            <w:tcW w:w="3808" w:type="dxa"/>
            <w:tcBorders>
              <w:top w:val="single" w:sz="4" w:space="0" w:color="auto"/>
              <w:left w:val="nil"/>
              <w:bottom w:val="single" w:sz="4" w:space="0" w:color="auto"/>
              <w:right w:val="single" w:sz="8" w:space="0" w:color="000000"/>
            </w:tcBorders>
            <w:shd w:val="clear" w:color="000000" w:fill="FFFFFF"/>
            <w:noWrap/>
            <w:vAlign w:val="center"/>
            <w:hideMark/>
          </w:tcPr>
          <w:p w14:paraId="05B52E35"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 xml:space="preserve">M2 </w:t>
            </w:r>
          </w:p>
        </w:tc>
      </w:tr>
      <w:tr w:rsidR="00FE38D5" w:rsidRPr="00FE38D5" w14:paraId="64055A10" w14:textId="77777777" w:rsidTr="00EA0E7E">
        <w:trPr>
          <w:trHeight w:val="1114"/>
        </w:trPr>
        <w:tc>
          <w:tcPr>
            <w:tcW w:w="5995" w:type="dxa"/>
            <w:tcBorders>
              <w:top w:val="single" w:sz="4" w:space="0" w:color="auto"/>
              <w:left w:val="single" w:sz="8" w:space="0" w:color="auto"/>
              <w:bottom w:val="single" w:sz="4" w:space="0" w:color="auto"/>
              <w:right w:val="single" w:sz="4" w:space="0" w:color="000000"/>
            </w:tcBorders>
            <w:shd w:val="clear" w:color="000000" w:fill="FFFFFF"/>
            <w:vAlign w:val="center"/>
            <w:hideMark/>
          </w:tcPr>
          <w:p w14:paraId="12430917" w14:textId="77777777" w:rsidR="00FE38D5" w:rsidRPr="00FE38D5" w:rsidRDefault="00FE38D5" w:rsidP="00FE38D5">
            <w:pPr>
              <w:spacing w:after="0" w:line="240" w:lineRule="auto"/>
              <w:rPr>
                <w:rFonts w:ascii="Arial" w:eastAsia="Times New Roman" w:hAnsi="Arial" w:cs="Arial"/>
                <w:sz w:val="20"/>
                <w:szCs w:val="20"/>
                <w:lang w:eastAsia="pt-BR"/>
              </w:rPr>
            </w:pPr>
            <w:r w:rsidRPr="00FE38D5">
              <w:rPr>
                <w:rFonts w:ascii="Arial" w:eastAsia="Times New Roman" w:hAnsi="Arial" w:cs="Arial"/>
                <w:sz w:val="20"/>
                <w:szCs w:val="20"/>
                <w:lang w:eastAsia="pt-BR"/>
              </w:rPr>
              <w:t>APLICAÇÃO MANUAL DE MASSA ACRÍLICA EM SUPERFÍCIES EXTERNAS DE SACADA DE EDIFÍCIOS DE MÚLTIPLOS PAVIMENTOS, DUAS DEMÃOS. AF_03/2024</w:t>
            </w:r>
          </w:p>
        </w:tc>
        <w:tc>
          <w:tcPr>
            <w:tcW w:w="3808" w:type="dxa"/>
            <w:tcBorders>
              <w:top w:val="single" w:sz="4" w:space="0" w:color="auto"/>
              <w:left w:val="nil"/>
              <w:bottom w:val="single" w:sz="4" w:space="0" w:color="auto"/>
              <w:right w:val="single" w:sz="8" w:space="0" w:color="000000"/>
            </w:tcBorders>
            <w:shd w:val="clear" w:color="000000" w:fill="FFFFFF"/>
            <w:noWrap/>
            <w:vAlign w:val="center"/>
            <w:hideMark/>
          </w:tcPr>
          <w:p w14:paraId="30C08043"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 xml:space="preserve">M2 </w:t>
            </w:r>
          </w:p>
        </w:tc>
      </w:tr>
      <w:tr w:rsidR="00FE38D5" w:rsidRPr="00FE38D5" w14:paraId="7D37D51F" w14:textId="77777777" w:rsidTr="00EA0E7E">
        <w:trPr>
          <w:trHeight w:val="991"/>
        </w:trPr>
        <w:tc>
          <w:tcPr>
            <w:tcW w:w="5995" w:type="dxa"/>
            <w:tcBorders>
              <w:top w:val="single" w:sz="4" w:space="0" w:color="auto"/>
              <w:left w:val="single" w:sz="8" w:space="0" w:color="auto"/>
              <w:bottom w:val="single" w:sz="4" w:space="0" w:color="auto"/>
              <w:right w:val="single" w:sz="4" w:space="0" w:color="000000"/>
            </w:tcBorders>
            <w:shd w:val="clear" w:color="000000" w:fill="FFFFFF"/>
            <w:vAlign w:val="center"/>
            <w:hideMark/>
          </w:tcPr>
          <w:p w14:paraId="3C5CFBD8" w14:textId="77777777" w:rsidR="00FE38D5" w:rsidRPr="00FE38D5" w:rsidRDefault="00FE38D5" w:rsidP="00FE38D5">
            <w:pPr>
              <w:spacing w:after="0" w:line="240" w:lineRule="auto"/>
              <w:rPr>
                <w:rFonts w:ascii="Arial" w:eastAsia="Times New Roman" w:hAnsi="Arial" w:cs="Arial"/>
                <w:sz w:val="20"/>
                <w:szCs w:val="20"/>
                <w:lang w:eastAsia="pt-BR"/>
              </w:rPr>
            </w:pPr>
            <w:r w:rsidRPr="00FE38D5">
              <w:rPr>
                <w:rFonts w:ascii="Arial" w:eastAsia="Times New Roman" w:hAnsi="Arial" w:cs="Arial"/>
                <w:sz w:val="20"/>
                <w:szCs w:val="20"/>
                <w:lang w:eastAsia="pt-BR"/>
              </w:rPr>
              <w:t>PINTURA DE PISO COM TINTA EPÓXI, APLICAÇÃO MANUAL, 2 DEMÃOS, INCLUSO PRIMER EPÓXI. AF_05/2021</w:t>
            </w:r>
          </w:p>
        </w:tc>
        <w:tc>
          <w:tcPr>
            <w:tcW w:w="3808" w:type="dxa"/>
            <w:tcBorders>
              <w:top w:val="single" w:sz="4" w:space="0" w:color="auto"/>
              <w:left w:val="nil"/>
              <w:bottom w:val="single" w:sz="4" w:space="0" w:color="auto"/>
              <w:right w:val="single" w:sz="8" w:space="0" w:color="000000"/>
            </w:tcBorders>
            <w:shd w:val="clear" w:color="000000" w:fill="FFFFFF"/>
            <w:noWrap/>
            <w:vAlign w:val="center"/>
            <w:hideMark/>
          </w:tcPr>
          <w:p w14:paraId="563653C0"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 xml:space="preserve">M2 </w:t>
            </w:r>
          </w:p>
        </w:tc>
      </w:tr>
      <w:tr w:rsidR="00FE38D5" w:rsidRPr="00FE38D5" w14:paraId="1DB3DBE3" w14:textId="77777777" w:rsidTr="00EA0E7E">
        <w:trPr>
          <w:trHeight w:val="1119"/>
        </w:trPr>
        <w:tc>
          <w:tcPr>
            <w:tcW w:w="5995" w:type="dxa"/>
            <w:tcBorders>
              <w:top w:val="single" w:sz="4" w:space="0" w:color="auto"/>
              <w:left w:val="single" w:sz="8" w:space="0" w:color="auto"/>
              <w:bottom w:val="single" w:sz="4" w:space="0" w:color="auto"/>
              <w:right w:val="single" w:sz="4" w:space="0" w:color="000000"/>
            </w:tcBorders>
            <w:shd w:val="clear" w:color="000000" w:fill="FFFFFF"/>
            <w:vAlign w:val="center"/>
            <w:hideMark/>
          </w:tcPr>
          <w:p w14:paraId="61F80770" w14:textId="77777777" w:rsidR="00FE38D5" w:rsidRPr="00FE38D5" w:rsidRDefault="00FE38D5" w:rsidP="00FE38D5">
            <w:pPr>
              <w:spacing w:after="0" w:line="240" w:lineRule="auto"/>
              <w:rPr>
                <w:rFonts w:ascii="Arial" w:eastAsia="Times New Roman" w:hAnsi="Arial" w:cs="Arial"/>
                <w:sz w:val="20"/>
                <w:szCs w:val="20"/>
                <w:lang w:eastAsia="pt-BR"/>
              </w:rPr>
            </w:pPr>
            <w:r w:rsidRPr="00FE38D5">
              <w:rPr>
                <w:rFonts w:ascii="Arial" w:eastAsia="Times New Roman" w:hAnsi="Arial" w:cs="Arial"/>
                <w:sz w:val="20"/>
                <w:szCs w:val="20"/>
                <w:lang w:eastAsia="pt-BR"/>
              </w:rPr>
              <w:t>EMASSAMENTO COM MASSA LÁTEX, APLICAÇÃO EM TETO, DUAS DEMÃOS, LIXAMENTO MANUAL. AF_04/2023</w:t>
            </w:r>
          </w:p>
        </w:tc>
        <w:tc>
          <w:tcPr>
            <w:tcW w:w="3808" w:type="dxa"/>
            <w:tcBorders>
              <w:top w:val="single" w:sz="4" w:space="0" w:color="auto"/>
              <w:left w:val="nil"/>
              <w:bottom w:val="single" w:sz="4" w:space="0" w:color="auto"/>
              <w:right w:val="single" w:sz="8" w:space="0" w:color="000000"/>
            </w:tcBorders>
            <w:shd w:val="clear" w:color="000000" w:fill="FFFFFF"/>
            <w:noWrap/>
            <w:vAlign w:val="center"/>
            <w:hideMark/>
          </w:tcPr>
          <w:p w14:paraId="0342333A"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 xml:space="preserve">M2 </w:t>
            </w:r>
          </w:p>
        </w:tc>
      </w:tr>
      <w:tr w:rsidR="00FE38D5" w:rsidRPr="00FE38D5" w14:paraId="013F3342" w14:textId="77777777" w:rsidTr="00EA0E7E">
        <w:trPr>
          <w:trHeight w:val="1133"/>
        </w:trPr>
        <w:tc>
          <w:tcPr>
            <w:tcW w:w="5995" w:type="dxa"/>
            <w:tcBorders>
              <w:top w:val="single" w:sz="4" w:space="0" w:color="auto"/>
              <w:left w:val="single" w:sz="8" w:space="0" w:color="auto"/>
              <w:bottom w:val="single" w:sz="4" w:space="0" w:color="auto"/>
              <w:right w:val="single" w:sz="4" w:space="0" w:color="000000"/>
            </w:tcBorders>
            <w:shd w:val="clear" w:color="000000" w:fill="FFFFFF"/>
            <w:vAlign w:val="center"/>
            <w:hideMark/>
          </w:tcPr>
          <w:p w14:paraId="18076691" w14:textId="77777777" w:rsidR="00FE38D5" w:rsidRPr="00FE38D5" w:rsidRDefault="00FE38D5" w:rsidP="00FE38D5">
            <w:pPr>
              <w:spacing w:after="0" w:line="240" w:lineRule="auto"/>
              <w:rPr>
                <w:rFonts w:ascii="Arial" w:eastAsia="Times New Roman" w:hAnsi="Arial" w:cs="Arial"/>
                <w:sz w:val="20"/>
                <w:szCs w:val="20"/>
                <w:lang w:eastAsia="pt-BR"/>
              </w:rPr>
            </w:pPr>
            <w:r w:rsidRPr="00FE38D5">
              <w:rPr>
                <w:rFonts w:ascii="Arial" w:eastAsia="Times New Roman" w:hAnsi="Arial" w:cs="Arial"/>
                <w:sz w:val="20"/>
                <w:szCs w:val="20"/>
                <w:lang w:eastAsia="pt-BR"/>
              </w:rPr>
              <w:t>PINTURA LÁTEX ACRÍLICA PREMIUM, APLICAÇÃO MANUAL EM TETO, DUAS DEMÃOS. AF_04/2023</w:t>
            </w:r>
          </w:p>
        </w:tc>
        <w:tc>
          <w:tcPr>
            <w:tcW w:w="3808" w:type="dxa"/>
            <w:tcBorders>
              <w:top w:val="single" w:sz="4" w:space="0" w:color="auto"/>
              <w:left w:val="nil"/>
              <w:bottom w:val="single" w:sz="4" w:space="0" w:color="auto"/>
              <w:right w:val="single" w:sz="8" w:space="0" w:color="000000"/>
            </w:tcBorders>
            <w:shd w:val="clear" w:color="000000" w:fill="FFFFFF"/>
            <w:noWrap/>
            <w:vAlign w:val="center"/>
            <w:hideMark/>
          </w:tcPr>
          <w:p w14:paraId="6EF67DA6" w14:textId="77777777" w:rsidR="00FE38D5" w:rsidRPr="00FE38D5" w:rsidRDefault="00FE38D5" w:rsidP="00FE38D5">
            <w:pPr>
              <w:spacing w:after="0" w:line="240" w:lineRule="auto"/>
              <w:jc w:val="center"/>
              <w:rPr>
                <w:rFonts w:ascii="Arial" w:eastAsia="Times New Roman" w:hAnsi="Arial" w:cs="Arial"/>
                <w:sz w:val="20"/>
                <w:szCs w:val="20"/>
                <w:lang w:eastAsia="pt-BR"/>
              </w:rPr>
            </w:pPr>
            <w:r w:rsidRPr="00FE38D5">
              <w:rPr>
                <w:rFonts w:ascii="Arial" w:eastAsia="Times New Roman" w:hAnsi="Arial" w:cs="Arial"/>
                <w:sz w:val="20"/>
                <w:szCs w:val="20"/>
                <w:lang w:eastAsia="pt-BR"/>
              </w:rPr>
              <w:t xml:space="preserve">M2 </w:t>
            </w:r>
          </w:p>
        </w:tc>
      </w:tr>
    </w:tbl>
    <w:p w14:paraId="1D1B5080" w14:textId="77777777" w:rsidR="002631F4" w:rsidRPr="00E25C55" w:rsidRDefault="002631F4" w:rsidP="002631F4">
      <w:pPr>
        <w:pStyle w:val="Nvel2-Red"/>
      </w:pPr>
      <w:r>
        <w:t xml:space="preserve">9.4.4.4 </w:t>
      </w:r>
      <w:r w:rsidRPr="00E25C55">
        <w:t>A comprovação do vínculo empregatício do(s) profissional (</w:t>
      </w:r>
      <w:proofErr w:type="spellStart"/>
      <w:r w:rsidRPr="00E25C55">
        <w:t>is</w:t>
      </w:r>
      <w:proofErr w:type="spellEnd"/>
      <w:r w:rsidRPr="00E25C55">
        <w:t xml:space="preserve">) referidos na alínea </w:t>
      </w:r>
      <w:r>
        <w:t>9.4.4</w:t>
      </w:r>
      <w:r w:rsidRPr="00E25C55">
        <w:t>.2 (responsável técnico da empresa licitante), será feita mediante cópia autenticada de contrato de trabalho com a empresa licitante.</w:t>
      </w:r>
    </w:p>
    <w:p w14:paraId="3BEBEE01" w14:textId="77777777" w:rsidR="002631F4" w:rsidRPr="002C5CFE" w:rsidRDefault="002631F4" w:rsidP="002631F4">
      <w:pPr>
        <w:pStyle w:val="Nvel2-Red"/>
      </w:pPr>
      <w:r>
        <w:t xml:space="preserve">9.4.4.5 </w:t>
      </w:r>
      <w:r w:rsidRPr="002C5CFE">
        <w:t>Quando se tratar de dirigente ou sócio da empresa licitante, tal comprovação será feita através do ato constitutivo da mesma e/ou certidão do CREA ou CAU, devidamente atualizada.</w:t>
      </w:r>
    </w:p>
    <w:p w14:paraId="65167C58" w14:textId="77777777" w:rsidR="002631F4" w:rsidRPr="002C5CFE" w:rsidRDefault="002631F4" w:rsidP="002631F4">
      <w:pPr>
        <w:pStyle w:val="Nvel2-Red"/>
      </w:pPr>
      <w:r>
        <w:t xml:space="preserve">9.4.4.6 </w:t>
      </w:r>
      <w:r w:rsidRPr="002C5CFE">
        <w:t xml:space="preserve">No caso de profissionais que detenham vinculo por meio de contrato de prestação de serviço, a comprovação do </w:t>
      </w:r>
      <w:proofErr w:type="spellStart"/>
      <w:r w:rsidRPr="002C5CFE">
        <w:t>vinculo</w:t>
      </w:r>
      <w:proofErr w:type="spellEnd"/>
      <w:r w:rsidRPr="002C5CFE">
        <w:t xml:space="preserve"> do profissional com a empresa se dará mediante a apresentação de instrumento </w:t>
      </w:r>
      <w:r w:rsidRPr="002C5CFE">
        <w:lastRenderedPageBreak/>
        <w:t>particular de prestação de serviços celebrado entre o profissional e a empresa proponente até a data da apresentação da documentação, juntamente com certidão de pessoa jurídica junto ao CREA ou CAU, com prazo de vigência válido, na qual conste a inscrição do profissional citado no referido instrumento particular, como responsável técnico da proponente</w:t>
      </w:r>
    </w:p>
    <w:p w14:paraId="5115AABC" w14:textId="1540B809" w:rsidR="002631F4" w:rsidRDefault="002631F4" w:rsidP="002631F4">
      <w:pPr>
        <w:pStyle w:val="Nvel2-Red"/>
      </w:pPr>
      <w:r>
        <w:t xml:space="preserve">9.4.4.7 </w:t>
      </w:r>
      <w:r w:rsidRPr="002C5CFE">
        <w:t>Não poderão participar da licitação empresas cujos sócios responsáveis e/ou técnicos ou qualquer um dos mesmos seja(m) diretor (ES), empregado(s) e servidor (ES) da administração direta ou indireta.</w:t>
      </w:r>
    </w:p>
    <w:p w14:paraId="4743DB3E" w14:textId="77777777" w:rsidR="002631F4" w:rsidRDefault="002631F4" w:rsidP="002631F4">
      <w:pPr>
        <w:pStyle w:val="Nvel2-Red"/>
      </w:pPr>
      <w:r>
        <w:t xml:space="preserve">9.4.4.8 </w:t>
      </w:r>
      <w:r w:rsidRPr="002C5CFE">
        <w:t xml:space="preserve">Os atestados devem ser fornecidos por pessoa jurídica de direito público ou privado, acompanhada da respectiva CAT – Certidão de Acervo Técnico, devidamente registrada na entidade profissional competente, que deverão conter no mínimo o nome do profissional, a localização e a identificação da obra ou serviço executado e os quantitativos básicos executados e seu respectivo Acervo Técnico, devidamente certificados pelo Conselho Regional de Engenharia e Agronomia – CREA ou Conselho de Arquitetura e Urbanismo - CAU </w:t>
      </w:r>
    </w:p>
    <w:p w14:paraId="113EB769" w14:textId="77777777" w:rsidR="002631F4" w:rsidRDefault="002631F4" w:rsidP="002631F4">
      <w:pPr>
        <w:pStyle w:val="Nvel2-Red"/>
      </w:pPr>
      <w:r w:rsidRPr="002C5CFE">
        <w:t>A comprovação de integrante do quadro técnico exigida neste item poderá ser substituída por uma declaração do profissional autorizando a inclusão do seu nome na equipe técnica da licitante.</w:t>
      </w:r>
    </w:p>
    <w:p w14:paraId="5517A1B0" w14:textId="79C31E14" w:rsidR="003165FD" w:rsidRPr="003E714F" w:rsidRDefault="002631F4" w:rsidP="00EA0E7E">
      <w:pPr>
        <w:pStyle w:val="Nvel2-Red"/>
      </w:pPr>
      <w:r>
        <w:t xml:space="preserve">9.4.4.9 </w:t>
      </w:r>
      <w:r w:rsidRPr="002C5CFE">
        <w:t>Não serão aceitos atestados emitidos pelo licitante em seu próprio nome, nem nenhum outro que não tenha se originado de contratação</w:t>
      </w:r>
      <w:r w:rsidRPr="006065E2">
        <w:t>.</w:t>
      </w:r>
    </w:p>
    <w:p w14:paraId="06A2ACF7" w14:textId="5F25F8B4" w:rsidR="003165FD" w:rsidRPr="003E714F" w:rsidRDefault="002631F4" w:rsidP="003E714F">
      <w:pPr>
        <w:pStyle w:val="Nivel01"/>
      </w:pPr>
      <w:r>
        <w:t>10</w:t>
      </w:r>
      <w:r w:rsidR="003165FD" w:rsidRPr="003E714F">
        <w:t>. ESTIMATIVA DO VALOR DA CONTRATAÇÃO</w:t>
      </w:r>
    </w:p>
    <w:p w14:paraId="29D232E8" w14:textId="77777777" w:rsidR="003165FD" w:rsidRPr="003E714F" w:rsidRDefault="003165FD" w:rsidP="003E714F">
      <w:pPr>
        <w:spacing w:after="0" w:line="240" w:lineRule="auto"/>
        <w:jc w:val="both"/>
        <w:rPr>
          <w:rFonts w:ascii="Arial" w:hAnsi="Arial" w:cs="Arial"/>
          <w:sz w:val="20"/>
          <w:szCs w:val="20"/>
        </w:rPr>
      </w:pPr>
    </w:p>
    <w:p w14:paraId="7FF7CA71" w14:textId="5870563E" w:rsidR="003165FD" w:rsidRPr="003E714F" w:rsidRDefault="002631F4" w:rsidP="003E714F">
      <w:pPr>
        <w:pStyle w:val="Nivel2"/>
      </w:pPr>
      <w:r>
        <w:t>10</w:t>
      </w:r>
      <w:r w:rsidR="003165FD" w:rsidRPr="003E714F">
        <w:t xml:space="preserve">.1 </w:t>
      </w:r>
      <w:bookmarkStart w:id="5" w:name="_Hlk164980625"/>
      <w:r w:rsidR="003165FD" w:rsidRPr="003E714F">
        <w:t xml:space="preserve">O custo estimado total da contratação é de </w:t>
      </w:r>
      <w:r w:rsidR="00F44AC0" w:rsidRPr="00F44AC0">
        <w:rPr>
          <w:b/>
          <w:bCs/>
        </w:rPr>
        <w:t xml:space="preserve">R$ 3.562.751,85 </w:t>
      </w:r>
      <w:r w:rsidR="003165FD" w:rsidRPr="00485D35">
        <w:rPr>
          <w:b/>
          <w:bCs/>
        </w:rPr>
        <w:t>(</w:t>
      </w:r>
      <w:r w:rsidR="00F44AC0" w:rsidRPr="00F44AC0">
        <w:rPr>
          <w:b/>
          <w:bCs/>
        </w:rPr>
        <w:t>Três milhões, quinhentos e sessenta e dois mil, setecentos e cinquenta e um reais e oitenta e cinco centavos</w:t>
      </w:r>
      <w:r w:rsidR="003165FD" w:rsidRPr="00485D35">
        <w:rPr>
          <w:b/>
          <w:bCs/>
        </w:rPr>
        <w:t>)</w:t>
      </w:r>
      <w:r w:rsidR="003165FD" w:rsidRPr="003E714F">
        <w:t>, conforme custos unitários constantes na tabela em anexo.</w:t>
      </w:r>
    </w:p>
    <w:p w14:paraId="02C762E7" w14:textId="77777777" w:rsidR="003165FD" w:rsidRPr="003E714F" w:rsidRDefault="003165FD" w:rsidP="003E714F">
      <w:pPr>
        <w:spacing w:after="0" w:line="240" w:lineRule="auto"/>
        <w:jc w:val="both"/>
        <w:rPr>
          <w:rFonts w:ascii="Arial" w:hAnsi="Arial" w:cs="Arial"/>
          <w:sz w:val="20"/>
          <w:szCs w:val="20"/>
        </w:rPr>
      </w:pPr>
    </w:p>
    <w:bookmarkEnd w:id="5"/>
    <w:p w14:paraId="3629F25D" w14:textId="6C3A8161" w:rsidR="003165FD" w:rsidRPr="003E714F" w:rsidRDefault="002631F4" w:rsidP="003E714F">
      <w:pPr>
        <w:pStyle w:val="Nivel01"/>
      </w:pPr>
      <w:r>
        <w:t>11</w:t>
      </w:r>
      <w:r w:rsidR="003165FD" w:rsidRPr="003E714F">
        <w:t>. ADEQUAÇÃO ORÇAMENTÁRIA</w:t>
      </w:r>
    </w:p>
    <w:p w14:paraId="0243A758" w14:textId="77777777" w:rsidR="003165FD" w:rsidRPr="003E714F" w:rsidRDefault="003165FD" w:rsidP="003E714F">
      <w:pPr>
        <w:spacing w:after="0" w:line="240" w:lineRule="auto"/>
        <w:jc w:val="both"/>
        <w:rPr>
          <w:rFonts w:ascii="Arial" w:hAnsi="Arial" w:cs="Arial"/>
          <w:sz w:val="20"/>
          <w:szCs w:val="20"/>
        </w:rPr>
      </w:pPr>
    </w:p>
    <w:p w14:paraId="78777F02" w14:textId="1FB6759F" w:rsidR="003165FD" w:rsidRPr="003E714F" w:rsidRDefault="002631F4" w:rsidP="003E714F">
      <w:pPr>
        <w:spacing w:after="0" w:line="240" w:lineRule="auto"/>
        <w:jc w:val="both"/>
        <w:rPr>
          <w:rFonts w:ascii="Arial" w:hAnsi="Arial" w:cs="Arial"/>
          <w:sz w:val="20"/>
          <w:szCs w:val="20"/>
        </w:rPr>
      </w:pPr>
      <w:r>
        <w:rPr>
          <w:rFonts w:ascii="Arial" w:hAnsi="Arial" w:cs="Arial"/>
          <w:sz w:val="20"/>
          <w:szCs w:val="20"/>
        </w:rPr>
        <w:t>11</w:t>
      </w:r>
      <w:r w:rsidR="003165FD" w:rsidRPr="003E714F">
        <w:rPr>
          <w:rFonts w:ascii="Arial" w:hAnsi="Arial" w:cs="Arial"/>
          <w:sz w:val="20"/>
          <w:szCs w:val="20"/>
        </w:rPr>
        <w:t>.1 As despesas decorrentes da presente contratação correrão à conta de recursos específicos consignados no Orçamento Geral do município deste exercício, na dotação abaixo discriminada:</w:t>
      </w:r>
    </w:p>
    <w:p w14:paraId="0B194575" w14:textId="77777777" w:rsidR="00091144" w:rsidRPr="003E714F" w:rsidRDefault="00091144" w:rsidP="003E714F">
      <w:pPr>
        <w:spacing w:after="0" w:line="240" w:lineRule="auto"/>
        <w:jc w:val="both"/>
        <w:rPr>
          <w:rFonts w:ascii="Arial" w:hAnsi="Arial" w:cs="Arial"/>
          <w:sz w:val="20"/>
          <w:szCs w:val="20"/>
          <w:lang w:eastAsia="pt-BR"/>
        </w:rPr>
      </w:pPr>
    </w:p>
    <w:p w14:paraId="568F0D7B" w14:textId="573036E3" w:rsidR="002631F4" w:rsidRPr="003A74FA" w:rsidRDefault="002631F4" w:rsidP="002631F4">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11.1.1 </w:t>
      </w:r>
      <w:r w:rsidRPr="003A74FA">
        <w:rPr>
          <w:rFonts w:ascii="Arial" w:hAnsi="Arial" w:cs="Arial"/>
          <w:color w:val="000000" w:themeColor="text1"/>
          <w:sz w:val="20"/>
          <w:szCs w:val="20"/>
        </w:rPr>
        <w:t xml:space="preserve">Programa de Trabalho: </w:t>
      </w:r>
      <w:r w:rsidRPr="003E714F">
        <w:rPr>
          <w:rFonts w:ascii="Arial" w:hAnsi="Arial" w:cs="Arial"/>
          <w:sz w:val="20"/>
          <w:szCs w:val="20"/>
        </w:rPr>
        <w:t>2890/4010/4011</w:t>
      </w:r>
    </w:p>
    <w:p w14:paraId="49050618" w14:textId="34698120" w:rsidR="002631F4" w:rsidRDefault="002631F4" w:rsidP="002631F4">
      <w:pPr>
        <w:spacing w:after="0" w:line="240" w:lineRule="auto"/>
        <w:rPr>
          <w:rFonts w:ascii="Arial" w:hAnsi="Arial" w:cs="Arial"/>
          <w:sz w:val="20"/>
          <w:szCs w:val="20"/>
          <w:lang w:eastAsia="pt-BR"/>
        </w:rPr>
      </w:pPr>
      <w:r>
        <w:rPr>
          <w:rFonts w:ascii="Arial" w:hAnsi="Arial" w:cs="Arial"/>
          <w:color w:val="000000" w:themeColor="text1"/>
          <w:sz w:val="20"/>
          <w:szCs w:val="20"/>
        </w:rPr>
        <w:t xml:space="preserve">11.1.2 </w:t>
      </w:r>
      <w:r w:rsidRPr="003A74FA">
        <w:rPr>
          <w:rFonts w:ascii="Arial" w:hAnsi="Arial" w:cs="Arial"/>
          <w:color w:val="000000" w:themeColor="text1"/>
          <w:sz w:val="20"/>
          <w:szCs w:val="20"/>
        </w:rPr>
        <w:t xml:space="preserve">Elemento de Despesas: </w:t>
      </w:r>
      <w:r w:rsidRPr="003E714F">
        <w:rPr>
          <w:rFonts w:ascii="Arial" w:hAnsi="Arial" w:cs="Arial"/>
          <w:sz w:val="20"/>
          <w:szCs w:val="20"/>
          <w:lang w:eastAsia="pt-BR"/>
        </w:rPr>
        <w:t>33.90.39</w:t>
      </w:r>
    </w:p>
    <w:p w14:paraId="34DF53B7" w14:textId="77777777" w:rsidR="00EA0E7E" w:rsidRDefault="00EA0E7E" w:rsidP="002631F4">
      <w:pPr>
        <w:spacing w:after="0" w:line="240" w:lineRule="auto"/>
        <w:rPr>
          <w:rFonts w:ascii="Arial" w:hAnsi="Arial" w:cs="Arial"/>
          <w:sz w:val="20"/>
          <w:szCs w:val="20"/>
          <w:lang w:eastAsia="pt-BR"/>
        </w:rPr>
      </w:pPr>
    </w:p>
    <w:p w14:paraId="4011BEC0" w14:textId="77777777" w:rsidR="00EA0E7E" w:rsidRPr="003A74FA" w:rsidRDefault="00EA0E7E" w:rsidP="002631F4">
      <w:pPr>
        <w:spacing w:after="0" w:line="240" w:lineRule="auto"/>
        <w:rPr>
          <w:rFonts w:ascii="Arial" w:hAnsi="Arial" w:cs="Arial"/>
          <w:color w:val="000000" w:themeColor="text1"/>
          <w:sz w:val="20"/>
          <w:szCs w:val="20"/>
        </w:rPr>
      </w:pPr>
    </w:p>
    <w:p w14:paraId="33CEE23A" w14:textId="350B0770" w:rsidR="003165FD" w:rsidRPr="003E714F" w:rsidRDefault="003165FD" w:rsidP="003E714F">
      <w:pPr>
        <w:spacing w:after="0" w:line="240" w:lineRule="auto"/>
        <w:jc w:val="both"/>
        <w:rPr>
          <w:rFonts w:ascii="Arial" w:hAnsi="Arial" w:cs="Arial"/>
          <w:sz w:val="20"/>
          <w:szCs w:val="20"/>
        </w:rPr>
      </w:pPr>
    </w:p>
    <w:bookmarkEnd w:id="0"/>
    <w:bookmarkEnd w:id="1"/>
    <w:p w14:paraId="557C3E46" w14:textId="28254143" w:rsidR="003165FD" w:rsidRDefault="003165FD" w:rsidP="00EA0E7E">
      <w:pPr>
        <w:autoSpaceDE w:val="0"/>
        <w:spacing w:after="0" w:line="240" w:lineRule="auto"/>
        <w:jc w:val="right"/>
        <w:rPr>
          <w:rFonts w:ascii="Arial" w:eastAsia="MS Mincho" w:hAnsi="Arial" w:cs="Arial"/>
          <w:sz w:val="20"/>
          <w:szCs w:val="20"/>
        </w:rPr>
      </w:pPr>
      <w:r w:rsidRPr="003E714F">
        <w:rPr>
          <w:rFonts w:ascii="Arial" w:eastAsia="MS Mincho" w:hAnsi="Arial" w:cs="Arial"/>
          <w:sz w:val="20"/>
          <w:szCs w:val="20"/>
        </w:rPr>
        <w:t xml:space="preserve">Paudalho, </w:t>
      </w:r>
      <w:r w:rsidR="00EA0E7E">
        <w:rPr>
          <w:rFonts w:ascii="Arial" w:eastAsia="MS Mincho" w:hAnsi="Arial" w:cs="Arial"/>
          <w:sz w:val="20"/>
          <w:szCs w:val="20"/>
        </w:rPr>
        <w:t>05</w:t>
      </w:r>
      <w:r w:rsidRPr="003E714F">
        <w:rPr>
          <w:rFonts w:ascii="Arial" w:eastAsia="MS Mincho" w:hAnsi="Arial" w:cs="Arial"/>
          <w:sz w:val="20"/>
          <w:szCs w:val="20"/>
        </w:rPr>
        <w:t xml:space="preserve"> de</w:t>
      </w:r>
      <w:r w:rsidR="00156C39" w:rsidRPr="003E714F">
        <w:rPr>
          <w:rFonts w:ascii="Arial" w:eastAsia="MS Mincho" w:hAnsi="Arial" w:cs="Arial"/>
          <w:sz w:val="20"/>
          <w:szCs w:val="20"/>
        </w:rPr>
        <w:t xml:space="preserve"> </w:t>
      </w:r>
      <w:r w:rsidR="007B4E4E">
        <w:rPr>
          <w:rFonts w:ascii="Arial" w:eastAsia="MS Mincho" w:hAnsi="Arial" w:cs="Arial"/>
          <w:sz w:val="20"/>
          <w:szCs w:val="20"/>
        </w:rPr>
        <w:t>fevereiro</w:t>
      </w:r>
      <w:r w:rsidR="00156C39" w:rsidRPr="003E714F">
        <w:rPr>
          <w:rFonts w:ascii="Arial" w:eastAsia="MS Mincho" w:hAnsi="Arial" w:cs="Arial"/>
          <w:sz w:val="20"/>
          <w:szCs w:val="20"/>
        </w:rPr>
        <w:t xml:space="preserve"> </w:t>
      </w:r>
      <w:r w:rsidRPr="003E714F">
        <w:rPr>
          <w:rFonts w:ascii="Arial" w:eastAsia="MS Mincho" w:hAnsi="Arial" w:cs="Arial"/>
          <w:sz w:val="20"/>
          <w:szCs w:val="20"/>
        </w:rPr>
        <w:t>de 202</w:t>
      </w:r>
      <w:r w:rsidR="00EA0E7E">
        <w:rPr>
          <w:rFonts w:ascii="Arial" w:eastAsia="MS Mincho" w:hAnsi="Arial" w:cs="Arial"/>
          <w:sz w:val="20"/>
          <w:szCs w:val="20"/>
        </w:rPr>
        <w:t>6</w:t>
      </w:r>
      <w:r w:rsidRPr="003E714F">
        <w:rPr>
          <w:rFonts w:ascii="Arial" w:eastAsia="MS Mincho" w:hAnsi="Arial" w:cs="Arial"/>
          <w:sz w:val="20"/>
          <w:szCs w:val="20"/>
        </w:rPr>
        <w:t>.</w:t>
      </w:r>
    </w:p>
    <w:p w14:paraId="33032681" w14:textId="77777777" w:rsidR="00EA0E7E" w:rsidRDefault="00EA0E7E" w:rsidP="00EA0E7E">
      <w:pPr>
        <w:autoSpaceDE w:val="0"/>
        <w:spacing w:after="0" w:line="240" w:lineRule="auto"/>
        <w:jc w:val="right"/>
        <w:rPr>
          <w:rFonts w:ascii="Arial" w:eastAsia="MS Mincho" w:hAnsi="Arial" w:cs="Arial"/>
          <w:sz w:val="20"/>
          <w:szCs w:val="20"/>
        </w:rPr>
      </w:pPr>
    </w:p>
    <w:p w14:paraId="773916CD" w14:textId="77777777" w:rsidR="00EA0E7E" w:rsidRDefault="00EA0E7E" w:rsidP="00EA0E7E">
      <w:pPr>
        <w:autoSpaceDE w:val="0"/>
        <w:spacing w:after="0" w:line="240" w:lineRule="auto"/>
        <w:jc w:val="right"/>
        <w:rPr>
          <w:rFonts w:ascii="Arial" w:eastAsia="MS Mincho" w:hAnsi="Arial" w:cs="Arial"/>
          <w:sz w:val="20"/>
          <w:szCs w:val="20"/>
        </w:rPr>
      </w:pPr>
    </w:p>
    <w:p w14:paraId="4C76BDDC" w14:textId="77777777" w:rsidR="00EA0E7E" w:rsidRDefault="00EA0E7E" w:rsidP="00EA0E7E">
      <w:pPr>
        <w:autoSpaceDE w:val="0"/>
        <w:spacing w:after="0" w:line="240" w:lineRule="auto"/>
        <w:jc w:val="right"/>
        <w:rPr>
          <w:rFonts w:ascii="Arial" w:eastAsia="MS Mincho" w:hAnsi="Arial" w:cs="Arial"/>
          <w:sz w:val="20"/>
          <w:szCs w:val="20"/>
        </w:rPr>
      </w:pPr>
    </w:p>
    <w:p w14:paraId="7CE344A8" w14:textId="77777777" w:rsidR="00EA0E7E" w:rsidRPr="00EA0E7E" w:rsidRDefault="00EA0E7E" w:rsidP="00EA0E7E">
      <w:pPr>
        <w:autoSpaceDE w:val="0"/>
        <w:spacing w:after="0" w:line="240" w:lineRule="auto"/>
        <w:jc w:val="right"/>
        <w:rPr>
          <w:rFonts w:ascii="Arial" w:eastAsia="MS Mincho" w:hAnsi="Arial" w:cs="Arial"/>
          <w:sz w:val="20"/>
          <w:szCs w:val="20"/>
        </w:rPr>
      </w:pPr>
    </w:p>
    <w:p w14:paraId="0E8A1FF2" w14:textId="77777777" w:rsidR="00156C39" w:rsidRPr="003E714F" w:rsidRDefault="00156C39" w:rsidP="000A6ED3">
      <w:pPr>
        <w:autoSpaceDE w:val="0"/>
        <w:spacing w:after="0" w:line="240" w:lineRule="auto"/>
        <w:jc w:val="center"/>
        <w:rPr>
          <w:rFonts w:ascii="Arial" w:eastAsia="MS Mincho" w:hAnsi="Arial" w:cs="Arial"/>
          <w:i/>
          <w:iCs/>
          <w:sz w:val="20"/>
          <w:szCs w:val="20"/>
        </w:rPr>
      </w:pPr>
      <w:r w:rsidRPr="003E714F">
        <w:rPr>
          <w:rFonts w:ascii="Arial" w:eastAsia="MS Mincho" w:hAnsi="Arial" w:cs="Arial"/>
          <w:i/>
          <w:sz w:val="20"/>
          <w:szCs w:val="20"/>
        </w:rPr>
        <w:t>____________________________</w:t>
      </w:r>
    </w:p>
    <w:p w14:paraId="63F83525" w14:textId="77777777" w:rsidR="00156C39" w:rsidRPr="00EA0E7E" w:rsidRDefault="00156C39" w:rsidP="000A6ED3">
      <w:pPr>
        <w:autoSpaceDE w:val="0"/>
        <w:spacing w:after="0" w:line="240" w:lineRule="auto"/>
        <w:jc w:val="center"/>
        <w:rPr>
          <w:rFonts w:ascii="Arial" w:eastAsia="MS Mincho" w:hAnsi="Arial" w:cs="Arial"/>
          <w:b/>
          <w:bCs/>
          <w:sz w:val="20"/>
          <w:szCs w:val="20"/>
        </w:rPr>
      </w:pPr>
      <w:r w:rsidRPr="00EA0E7E">
        <w:rPr>
          <w:rFonts w:ascii="Arial" w:eastAsia="MS Mincho" w:hAnsi="Arial" w:cs="Arial"/>
          <w:b/>
          <w:bCs/>
          <w:sz w:val="20"/>
          <w:szCs w:val="20"/>
        </w:rPr>
        <w:t>Paulo Vanderlei de Mendonça Filho</w:t>
      </w:r>
    </w:p>
    <w:p w14:paraId="441BA90E" w14:textId="77777777" w:rsidR="00156C39" w:rsidRPr="00EA0E7E" w:rsidRDefault="00156C39" w:rsidP="000A6ED3">
      <w:pPr>
        <w:autoSpaceDE w:val="0"/>
        <w:spacing w:after="0" w:line="240" w:lineRule="auto"/>
        <w:jc w:val="center"/>
        <w:rPr>
          <w:rFonts w:ascii="Arial" w:eastAsia="MS Mincho" w:hAnsi="Arial" w:cs="Arial"/>
          <w:i/>
          <w:iCs/>
          <w:sz w:val="20"/>
          <w:szCs w:val="20"/>
        </w:rPr>
      </w:pPr>
      <w:r w:rsidRPr="00EA0E7E">
        <w:rPr>
          <w:rFonts w:ascii="Arial" w:eastAsia="MS Mincho" w:hAnsi="Arial" w:cs="Arial"/>
          <w:i/>
          <w:sz w:val="20"/>
          <w:szCs w:val="20"/>
        </w:rPr>
        <w:t>Engenheiro Civil</w:t>
      </w:r>
    </w:p>
    <w:p w14:paraId="08FF727A" w14:textId="2A900278" w:rsidR="00FE38D5" w:rsidRPr="00EA0E7E" w:rsidRDefault="00156C39" w:rsidP="00EA0E7E">
      <w:pPr>
        <w:autoSpaceDE w:val="0"/>
        <w:spacing w:after="0" w:line="240" w:lineRule="auto"/>
        <w:jc w:val="center"/>
        <w:rPr>
          <w:rFonts w:ascii="Arial" w:eastAsia="MS Mincho" w:hAnsi="Arial" w:cs="Arial"/>
          <w:i/>
          <w:iCs/>
          <w:sz w:val="20"/>
          <w:szCs w:val="20"/>
        </w:rPr>
      </w:pPr>
      <w:r w:rsidRPr="00EA0E7E">
        <w:rPr>
          <w:rFonts w:ascii="Arial" w:eastAsia="MS Mincho" w:hAnsi="Arial" w:cs="Arial"/>
          <w:i/>
          <w:sz w:val="20"/>
          <w:szCs w:val="20"/>
        </w:rPr>
        <w:t>Mat.: 41.498</w:t>
      </w:r>
    </w:p>
    <w:p w14:paraId="6F497998" w14:textId="77777777" w:rsidR="00EA0E7E" w:rsidRDefault="00EA0E7E" w:rsidP="00EA0E7E">
      <w:pPr>
        <w:spacing w:after="0" w:line="240" w:lineRule="auto"/>
        <w:rPr>
          <w:rFonts w:ascii="Arial" w:hAnsi="Arial" w:cs="Arial"/>
          <w:sz w:val="20"/>
          <w:szCs w:val="20"/>
        </w:rPr>
      </w:pPr>
    </w:p>
    <w:p w14:paraId="02374BD5" w14:textId="77777777" w:rsidR="00EA0E7E" w:rsidRDefault="00EA0E7E" w:rsidP="000A6ED3">
      <w:pPr>
        <w:spacing w:after="0" w:line="240" w:lineRule="auto"/>
        <w:jc w:val="center"/>
        <w:rPr>
          <w:rFonts w:ascii="Arial" w:hAnsi="Arial" w:cs="Arial"/>
          <w:sz w:val="20"/>
          <w:szCs w:val="20"/>
        </w:rPr>
      </w:pPr>
    </w:p>
    <w:p w14:paraId="0A6D3AFA" w14:textId="77777777" w:rsidR="00EA0E7E" w:rsidRDefault="00EA0E7E" w:rsidP="000A6ED3">
      <w:pPr>
        <w:spacing w:after="0" w:line="240" w:lineRule="auto"/>
        <w:jc w:val="center"/>
        <w:rPr>
          <w:rFonts w:ascii="Arial" w:hAnsi="Arial" w:cs="Arial"/>
          <w:sz w:val="20"/>
          <w:szCs w:val="20"/>
        </w:rPr>
      </w:pPr>
    </w:p>
    <w:p w14:paraId="67AC25B8" w14:textId="77777777" w:rsidR="00EA0E7E" w:rsidRDefault="00EA0E7E" w:rsidP="000A6ED3">
      <w:pPr>
        <w:spacing w:after="0" w:line="240" w:lineRule="auto"/>
        <w:jc w:val="center"/>
        <w:rPr>
          <w:rFonts w:ascii="Arial" w:hAnsi="Arial" w:cs="Arial"/>
          <w:sz w:val="20"/>
          <w:szCs w:val="20"/>
        </w:rPr>
      </w:pPr>
    </w:p>
    <w:p w14:paraId="1EBF8AD0" w14:textId="77777777" w:rsidR="00EA0E7E" w:rsidRPr="003E714F" w:rsidRDefault="00EA0E7E" w:rsidP="000A6ED3">
      <w:pPr>
        <w:spacing w:after="0" w:line="240" w:lineRule="auto"/>
        <w:jc w:val="center"/>
        <w:rPr>
          <w:rFonts w:ascii="Arial" w:hAnsi="Arial" w:cs="Arial"/>
          <w:sz w:val="20"/>
          <w:szCs w:val="20"/>
        </w:rPr>
      </w:pPr>
    </w:p>
    <w:p w14:paraId="00136992" w14:textId="340BDCE5" w:rsidR="002E4AF1" w:rsidRPr="003E714F" w:rsidRDefault="002E4AF1" w:rsidP="000A6ED3">
      <w:pPr>
        <w:autoSpaceDE w:val="0"/>
        <w:spacing w:after="0" w:line="240" w:lineRule="auto"/>
        <w:jc w:val="center"/>
        <w:rPr>
          <w:rFonts w:ascii="Arial" w:eastAsia="MS Mincho" w:hAnsi="Arial" w:cs="Arial"/>
          <w:i/>
          <w:iCs/>
          <w:sz w:val="20"/>
          <w:szCs w:val="20"/>
        </w:rPr>
      </w:pPr>
      <w:r w:rsidRPr="003E714F">
        <w:rPr>
          <w:rFonts w:ascii="Arial" w:eastAsia="MS Mincho" w:hAnsi="Arial" w:cs="Arial"/>
          <w:i/>
          <w:sz w:val="20"/>
          <w:szCs w:val="20"/>
        </w:rPr>
        <w:t>_______________________________________</w:t>
      </w:r>
    </w:p>
    <w:p w14:paraId="03C5BA0B" w14:textId="77777777" w:rsidR="002E4AF1" w:rsidRPr="00EA0E7E" w:rsidRDefault="002E4AF1" w:rsidP="000A6ED3">
      <w:pPr>
        <w:spacing w:after="0" w:line="240" w:lineRule="auto"/>
        <w:jc w:val="center"/>
        <w:rPr>
          <w:rFonts w:ascii="Arial" w:hAnsi="Arial" w:cs="Arial"/>
          <w:b/>
          <w:bCs/>
          <w:sz w:val="20"/>
          <w:szCs w:val="20"/>
        </w:rPr>
      </w:pPr>
      <w:r w:rsidRPr="00EA0E7E">
        <w:rPr>
          <w:rFonts w:ascii="Arial" w:hAnsi="Arial" w:cs="Arial"/>
          <w:b/>
          <w:bCs/>
          <w:sz w:val="20"/>
          <w:szCs w:val="20"/>
        </w:rPr>
        <w:t>Carlos Pinheiro Campos Gouveia</w:t>
      </w:r>
    </w:p>
    <w:p w14:paraId="537EEDB8" w14:textId="77777777" w:rsidR="002E4AF1" w:rsidRPr="00EA0E7E" w:rsidRDefault="002E4AF1" w:rsidP="000A6ED3">
      <w:pPr>
        <w:spacing w:after="0" w:line="240" w:lineRule="auto"/>
        <w:jc w:val="center"/>
        <w:rPr>
          <w:rFonts w:ascii="Arial" w:hAnsi="Arial" w:cs="Arial"/>
          <w:sz w:val="20"/>
          <w:szCs w:val="20"/>
        </w:rPr>
      </w:pPr>
      <w:r w:rsidRPr="00EA0E7E">
        <w:rPr>
          <w:rFonts w:ascii="Arial" w:hAnsi="Arial" w:cs="Arial"/>
          <w:sz w:val="20"/>
          <w:szCs w:val="20"/>
        </w:rPr>
        <w:t>Sec. De Desenvolvimento urbano e Meio Ambiente</w:t>
      </w:r>
    </w:p>
    <w:p w14:paraId="7F62881A" w14:textId="77777777" w:rsidR="008C2A6B" w:rsidRPr="00EA0E7E" w:rsidRDefault="008C2A6B" w:rsidP="008C2A6B">
      <w:pPr>
        <w:autoSpaceDE w:val="0"/>
        <w:spacing w:after="0" w:line="240" w:lineRule="auto"/>
        <w:jc w:val="center"/>
        <w:rPr>
          <w:rFonts w:eastAsia="MS Mincho"/>
          <w:i/>
          <w:sz w:val="20"/>
          <w:szCs w:val="20"/>
        </w:rPr>
      </w:pPr>
      <w:r w:rsidRPr="00EA0E7E">
        <w:rPr>
          <w:rFonts w:eastAsia="MS Mincho"/>
          <w:i/>
          <w:sz w:val="20"/>
          <w:szCs w:val="20"/>
        </w:rPr>
        <w:t>Mat.: 48.911</w:t>
      </w:r>
    </w:p>
    <w:p w14:paraId="47729C68" w14:textId="4626117C" w:rsidR="002E4AF1" w:rsidRPr="003E714F" w:rsidRDefault="002E4AF1" w:rsidP="003E714F">
      <w:pPr>
        <w:spacing w:after="0" w:line="240" w:lineRule="auto"/>
        <w:jc w:val="both"/>
        <w:rPr>
          <w:rFonts w:ascii="Arial" w:hAnsi="Arial" w:cs="Arial"/>
          <w:sz w:val="20"/>
          <w:szCs w:val="20"/>
        </w:rPr>
      </w:pPr>
    </w:p>
    <w:p w14:paraId="3CF72D6B" w14:textId="77777777" w:rsidR="004D4307" w:rsidRPr="003E714F" w:rsidRDefault="004D4307" w:rsidP="003E714F">
      <w:pPr>
        <w:spacing w:after="0" w:line="240" w:lineRule="auto"/>
        <w:jc w:val="both"/>
        <w:rPr>
          <w:rFonts w:ascii="Arial" w:hAnsi="Arial" w:cs="Arial"/>
          <w:sz w:val="20"/>
          <w:szCs w:val="20"/>
        </w:rPr>
      </w:pPr>
    </w:p>
    <w:p w14:paraId="6FE6798B" w14:textId="640AEBFF" w:rsidR="004D4307" w:rsidRDefault="004D4307" w:rsidP="00EA0E7E">
      <w:pPr>
        <w:spacing w:after="160" w:line="259" w:lineRule="auto"/>
        <w:rPr>
          <w:rFonts w:ascii="Arial" w:hAnsi="Arial" w:cs="Arial"/>
          <w:sz w:val="20"/>
          <w:szCs w:val="20"/>
        </w:rPr>
      </w:pPr>
    </w:p>
    <w:p w14:paraId="193D7D0A" w14:textId="77777777" w:rsidR="00EA0E7E" w:rsidRDefault="00EA0E7E" w:rsidP="00EA0E7E">
      <w:pPr>
        <w:spacing w:after="160" w:line="259" w:lineRule="auto"/>
        <w:rPr>
          <w:rFonts w:ascii="Arial" w:hAnsi="Arial" w:cs="Arial"/>
          <w:sz w:val="20"/>
          <w:szCs w:val="20"/>
        </w:rPr>
      </w:pPr>
    </w:p>
    <w:p w14:paraId="037C0A32" w14:textId="77777777" w:rsidR="00EA0E7E" w:rsidRPr="003E714F" w:rsidRDefault="00EA0E7E" w:rsidP="00EA0E7E">
      <w:pPr>
        <w:spacing w:after="160" w:line="259" w:lineRule="auto"/>
        <w:rPr>
          <w:rFonts w:ascii="Arial" w:hAnsi="Arial" w:cs="Arial"/>
          <w:sz w:val="20"/>
          <w:szCs w:val="20"/>
        </w:rPr>
      </w:pPr>
    </w:p>
    <w:p w14:paraId="466FE451" w14:textId="77777777" w:rsidR="004D4307" w:rsidRPr="003E714F" w:rsidRDefault="004D4307" w:rsidP="003E714F">
      <w:pPr>
        <w:spacing w:after="0" w:line="240" w:lineRule="auto"/>
        <w:jc w:val="center"/>
        <w:rPr>
          <w:rFonts w:ascii="Arial" w:hAnsi="Arial" w:cs="Arial"/>
          <w:b/>
          <w:bCs/>
          <w:sz w:val="20"/>
          <w:szCs w:val="20"/>
        </w:rPr>
      </w:pPr>
      <w:r w:rsidRPr="003E714F">
        <w:rPr>
          <w:rFonts w:ascii="Arial" w:hAnsi="Arial" w:cs="Arial"/>
          <w:b/>
          <w:bCs/>
          <w:sz w:val="20"/>
          <w:szCs w:val="20"/>
        </w:rPr>
        <w:t>ANEXO TÉCNICO</w:t>
      </w:r>
    </w:p>
    <w:p w14:paraId="4D96E33F" w14:textId="77777777" w:rsidR="004D4307" w:rsidRPr="003E714F" w:rsidRDefault="004D4307" w:rsidP="003E714F">
      <w:pPr>
        <w:spacing w:after="0" w:line="240" w:lineRule="auto"/>
        <w:jc w:val="both"/>
        <w:rPr>
          <w:rFonts w:ascii="Arial" w:hAnsi="Arial" w:cs="Arial"/>
          <w:sz w:val="20"/>
          <w:szCs w:val="20"/>
        </w:rPr>
      </w:pPr>
    </w:p>
    <w:p w14:paraId="3098D057" w14:textId="29DCE3BE" w:rsidR="004D4307" w:rsidRPr="003E714F" w:rsidRDefault="004D4307" w:rsidP="003E714F">
      <w:pPr>
        <w:spacing w:after="0" w:line="240" w:lineRule="auto"/>
        <w:jc w:val="both"/>
        <w:rPr>
          <w:rFonts w:ascii="Arial" w:hAnsi="Arial" w:cs="Arial"/>
          <w:sz w:val="20"/>
          <w:szCs w:val="20"/>
        </w:rPr>
      </w:pPr>
      <w:r w:rsidRPr="00D54BEE">
        <w:rPr>
          <w:rFonts w:ascii="Arial" w:hAnsi="Arial" w:cs="Arial"/>
        </w:rPr>
        <w:t>OBRA:</w:t>
      </w:r>
      <w:r w:rsidRPr="003E714F">
        <w:rPr>
          <w:rFonts w:ascii="Arial" w:hAnsi="Arial" w:cs="Arial"/>
          <w:bCs/>
          <w:sz w:val="20"/>
          <w:szCs w:val="20"/>
        </w:rPr>
        <w:t xml:space="preserve"> </w:t>
      </w:r>
      <w:r w:rsidR="00D54BEE" w:rsidRPr="00D54BEE">
        <w:rPr>
          <w:rFonts w:ascii="Arial" w:eastAsia="Times New Roman" w:hAnsi="Arial" w:cs="Arial"/>
          <w:lang w:eastAsia="pt-BR"/>
        </w:rPr>
        <w:t>CONTRATAÇÃO DE EMPRESA DE ENGENHARIA PARA EXECUÇÃO DOS SERVIÇOS DE PINTURA DAS ESCOLAS MUNICIPAIS, CRECHES, SEUS ANEXOS E QUADRAS MUNICIPAIS, LOCALIZADAS EM DIVERSOS BAIRROS E DISTRITOS DO MUNICÍPIO DE PAUDALHO – PE.</w:t>
      </w:r>
    </w:p>
    <w:p w14:paraId="717D5505" w14:textId="77777777" w:rsidR="004D4307" w:rsidRPr="003E714F" w:rsidRDefault="004D4307" w:rsidP="003E714F">
      <w:pPr>
        <w:spacing w:after="0" w:line="240" w:lineRule="auto"/>
        <w:jc w:val="both"/>
        <w:rPr>
          <w:rFonts w:ascii="Arial" w:hAnsi="Arial" w:cs="Arial"/>
          <w:sz w:val="20"/>
          <w:szCs w:val="20"/>
        </w:rPr>
      </w:pPr>
    </w:p>
    <w:p w14:paraId="7033A297" w14:textId="77777777" w:rsidR="004D4307" w:rsidRPr="003E714F" w:rsidRDefault="004D4307" w:rsidP="003E714F">
      <w:pPr>
        <w:spacing w:after="0" w:line="240" w:lineRule="auto"/>
        <w:jc w:val="both"/>
        <w:rPr>
          <w:rFonts w:ascii="Arial" w:hAnsi="Arial" w:cs="Arial"/>
          <w:sz w:val="20"/>
          <w:szCs w:val="20"/>
        </w:rPr>
      </w:pPr>
    </w:p>
    <w:p w14:paraId="07F16BC7" w14:textId="77777777" w:rsidR="004D4307" w:rsidRPr="003E714F" w:rsidRDefault="004D4307" w:rsidP="003E714F">
      <w:pPr>
        <w:numPr>
          <w:ilvl w:val="0"/>
          <w:numId w:val="7"/>
        </w:numPr>
        <w:spacing w:after="0" w:line="240" w:lineRule="auto"/>
        <w:jc w:val="both"/>
        <w:rPr>
          <w:rFonts w:ascii="Arial" w:hAnsi="Arial" w:cs="Arial"/>
          <w:sz w:val="20"/>
          <w:szCs w:val="20"/>
        </w:rPr>
      </w:pPr>
      <w:r w:rsidRPr="003E714F">
        <w:rPr>
          <w:rFonts w:ascii="Arial" w:hAnsi="Arial" w:cs="Arial"/>
          <w:sz w:val="20"/>
          <w:szCs w:val="20"/>
        </w:rPr>
        <w:t>Orçamento Sintético – Decreto Federal 7.983/2013.</w:t>
      </w:r>
    </w:p>
    <w:p w14:paraId="53C05A94" w14:textId="77777777" w:rsidR="004D4307" w:rsidRPr="003E714F" w:rsidRDefault="004D4307" w:rsidP="003E714F">
      <w:pPr>
        <w:numPr>
          <w:ilvl w:val="0"/>
          <w:numId w:val="7"/>
        </w:numPr>
        <w:spacing w:after="0" w:line="240" w:lineRule="auto"/>
        <w:jc w:val="both"/>
        <w:rPr>
          <w:rFonts w:ascii="Arial" w:hAnsi="Arial" w:cs="Arial"/>
          <w:sz w:val="20"/>
          <w:szCs w:val="20"/>
        </w:rPr>
      </w:pPr>
      <w:r w:rsidRPr="003E714F">
        <w:rPr>
          <w:rFonts w:ascii="Arial" w:hAnsi="Arial" w:cs="Arial"/>
          <w:sz w:val="20"/>
          <w:szCs w:val="20"/>
        </w:rPr>
        <w:t>BDI – Bônus e Despesas Indiretas conforme Acordão do TCU 2.622/2013.</w:t>
      </w:r>
    </w:p>
    <w:p w14:paraId="155FBCD4" w14:textId="77777777" w:rsidR="004D4307" w:rsidRPr="003E714F" w:rsidRDefault="004D4307" w:rsidP="003E714F">
      <w:pPr>
        <w:numPr>
          <w:ilvl w:val="0"/>
          <w:numId w:val="7"/>
        </w:numPr>
        <w:spacing w:after="0" w:line="240" w:lineRule="auto"/>
        <w:jc w:val="both"/>
        <w:rPr>
          <w:rFonts w:ascii="Arial" w:hAnsi="Arial" w:cs="Arial"/>
          <w:sz w:val="20"/>
          <w:szCs w:val="20"/>
        </w:rPr>
      </w:pPr>
      <w:r w:rsidRPr="003E714F">
        <w:rPr>
          <w:rFonts w:ascii="Arial" w:hAnsi="Arial" w:cs="Arial"/>
          <w:sz w:val="20"/>
          <w:szCs w:val="20"/>
        </w:rPr>
        <w:t>Cronograma Físico e Financeiro</w:t>
      </w:r>
    </w:p>
    <w:p w14:paraId="14DBDB6C" w14:textId="77777777" w:rsidR="004D4307" w:rsidRPr="003E714F" w:rsidRDefault="004D4307" w:rsidP="003E714F">
      <w:pPr>
        <w:numPr>
          <w:ilvl w:val="0"/>
          <w:numId w:val="7"/>
        </w:numPr>
        <w:spacing w:after="0" w:line="240" w:lineRule="auto"/>
        <w:jc w:val="both"/>
        <w:rPr>
          <w:rFonts w:ascii="Arial" w:hAnsi="Arial" w:cs="Arial"/>
          <w:sz w:val="20"/>
          <w:szCs w:val="20"/>
        </w:rPr>
      </w:pPr>
      <w:r w:rsidRPr="003E714F">
        <w:rPr>
          <w:rFonts w:ascii="Arial" w:hAnsi="Arial" w:cs="Arial"/>
          <w:sz w:val="20"/>
          <w:szCs w:val="20"/>
        </w:rPr>
        <w:t>Projeto Básico</w:t>
      </w:r>
    </w:p>
    <w:p w14:paraId="5B23007B" w14:textId="1FD4A123" w:rsidR="002E4AF1" w:rsidRPr="00582460" w:rsidRDefault="004D4307" w:rsidP="003E714F">
      <w:pPr>
        <w:numPr>
          <w:ilvl w:val="0"/>
          <w:numId w:val="7"/>
        </w:numPr>
        <w:spacing w:after="0" w:line="240" w:lineRule="auto"/>
        <w:jc w:val="both"/>
        <w:rPr>
          <w:rFonts w:ascii="Arial" w:hAnsi="Arial" w:cs="Arial"/>
          <w:sz w:val="20"/>
          <w:szCs w:val="20"/>
        </w:rPr>
      </w:pPr>
      <w:r w:rsidRPr="003E714F">
        <w:rPr>
          <w:rFonts w:ascii="Arial" w:hAnsi="Arial" w:cs="Arial"/>
          <w:sz w:val="20"/>
          <w:szCs w:val="20"/>
        </w:rPr>
        <w:t>Atestado de Capacidade Técnica</w:t>
      </w:r>
    </w:p>
    <w:sectPr w:rsidR="002E4AF1" w:rsidRPr="00582460" w:rsidSect="003E714F">
      <w:headerReference w:type="even" r:id="rId14"/>
      <w:headerReference w:type="default" r:id="rId15"/>
      <w:footerReference w:type="default" r:id="rId16"/>
      <w:headerReference w:type="first" r:id="rId17"/>
      <w:pgSz w:w="11906" w:h="16838"/>
      <w:pgMar w:top="1702" w:right="1080" w:bottom="1300" w:left="1080" w:header="708"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E3F08" w14:textId="77777777" w:rsidR="00EE4BCC" w:rsidRDefault="00EE4BCC" w:rsidP="00C24D56">
      <w:pPr>
        <w:spacing w:after="0" w:line="240" w:lineRule="auto"/>
      </w:pPr>
      <w:r>
        <w:separator/>
      </w:r>
    </w:p>
  </w:endnote>
  <w:endnote w:type="continuationSeparator" w:id="0">
    <w:p w14:paraId="026BAAA9" w14:textId="77777777" w:rsidR="00EE4BCC" w:rsidRDefault="00EE4BCC" w:rsidP="00C2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18EF9" w14:textId="77777777" w:rsidR="0045364D" w:rsidRDefault="0045364D" w:rsidP="0045364D">
    <w:pPr>
      <w:pStyle w:val="Rodap"/>
    </w:pPr>
  </w:p>
  <w:p w14:paraId="507A5EE8" w14:textId="38BCC0E9" w:rsidR="00507A8F" w:rsidRDefault="00507A8F" w:rsidP="0045364D">
    <w:pPr>
      <w:pStyle w:val="Rodap"/>
      <w:jc w:val="center"/>
    </w:pPr>
    <w:r>
      <w:t>ENDEREÇO BR 408 – KM 76, CHÃ DE CAPOEIRA PAUDALHO-PE, CEP – 55.825-000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4C385" w14:textId="77777777" w:rsidR="00EE4BCC" w:rsidRDefault="00EE4BCC" w:rsidP="00C24D56">
      <w:pPr>
        <w:spacing w:after="0" w:line="240" w:lineRule="auto"/>
      </w:pPr>
      <w:r>
        <w:separator/>
      </w:r>
    </w:p>
  </w:footnote>
  <w:footnote w:type="continuationSeparator" w:id="0">
    <w:p w14:paraId="67438CF0" w14:textId="77777777" w:rsidR="00EE4BCC" w:rsidRDefault="00EE4BCC" w:rsidP="00C2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130B" w14:textId="2B8B65F6" w:rsidR="00182848" w:rsidRDefault="00000000">
    <w:pPr>
      <w:pStyle w:val="Cabealho"/>
    </w:pPr>
    <w:r>
      <w:rPr>
        <w:noProof/>
      </w:rPr>
      <w:pict w14:anchorId="1DD34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3" o:spid="_x0000_s1029" type="#_x0000_t75" style="position:absolute;margin-left:0;margin-top:0;width:595.4pt;height:842.15pt;z-index:-251654144;mso-position-horizontal:center;mso-position-horizontal-relative:margin;mso-position-vertical:center;mso-position-vertical-relative:margin" o:allowincell="f">
          <v:imagedata r:id="rId1" o:title="DOC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D4EE" w14:textId="6EB5728C" w:rsidR="00C24D56" w:rsidRDefault="002E4AF1">
    <w:pPr>
      <w:pStyle w:val="Cabealho"/>
    </w:pPr>
    <w:r w:rsidRPr="004F6CED">
      <w:rPr>
        <w:rFonts w:ascii="Arial" w:eastAsia="Times New Roman" w:hAnsi="Arial" w:cs="Arial"/>
        <w:b/>
        <w:bCs/>
        <w:noProof/>
        <w:sz w:val="24"/>
        <w:szCs w:val="24"/>
        <w:lang w:eastAsia="pt-BR"/>
      </w:rPr>
      <mc:AlternateContent>
        <mc:Choice Requires="wps">
          <w:drawing>
            <wp:anchor distT="45720" distB="45720" distL="114300" distR="114300" simplePos="0" relativeHeight="251660288" behindDoc="0" locked="0" layoutInCell="1" allowOverlap="1" wp14:anchorId="0033C7A7" wp14:editId="6F399056">
              <wp:simplePos x="0" y="0"/>
              <wp:positionH relativeFrom="margin">
                <wp:posOffset>1381125</wp:posOffset>
              </wp:positionH>
              <wp:positionV relativeFrom="paragraph">
                <wp:posOffset>-230505</wp:posOffset>
              </wp:positionV>
              <wp:extent cx="3286125" cy="685800"/>
              <wp:effectExtent l="0" t="0" r="9525"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125" cy="685800"/>
                      </a:xfrm>
                      <a:prstGeom prst="rect">
                        <a:avLst/>
                      </a:prstGeom>
                      <a:solidFill>
                        <a:srgbClr val="FFFFFF"/>
                      </a:solidFill>
                      <a:ln w="9525">
                        <a:noFill/>
                        <a:miter lim="800000"/>
                        <a:headEnd/>
                        <a:tailEnd/>
                      </a:ln>
                    </wps:spPr>
                    <wps:txb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3C7A7" id="_x0000_t202" coordsize="21600,21600" o:spt="202" path="m,l,21600r21600,l21600,xe">
              <v:stroke joinstyle="miter"/>
              <v:path gradientshapeok="t" o:connecttype="rect"/>
            </v:shapetype>
            <v:shape id="Caixa de Texto 2" o:spid="_x0000_s1026" type="#_x0000_t202" style="position:absolute;margin-left:108.75pt;margin-top:-18.15pt;width:258.75pt;height:5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" stroked="f">
              <v:textbo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v:textbox>
              <w10:wrap type="square" anchorx="margin"/>
            </v:shape>
          </w:pict>
        </mc:Fallback>
      </mc:AlternateContent>
    </w:r>
    <w:r w:rsidR="00000000">
      <w:rPr>
        <w:rFonts w:ascii="Arial" w:eastAsia="Times New Roman" w:hAnsi="Arial" w:cs="Arial"/>
        <w:b/>
        <w:bCs/>
        <w:noProof/>
        <w:sz w:val="24"/>
        <w:szCs w:val="24"/>
        <w:lang w:eastAsia="pt-BR"/>
      </w:rPr>
      <w:pict w14:anchorId="6EAD3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4" o:spid="_x0000_s1030" type="#_x0000_t75" style="position:absolute;margin-left:-51.3pt;margin-top:-85.85pt;width:601.2pt;height:856.5pt;z-index:-251653120;mso-position-horizontal-relative:margin;mso-position-vertical-relative:margin" o:allowincell="f">
          <v:imagedata r:id="rId1" o:title="DOC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2849" w14:textId="3849731B" w:rsidR="00182848" w:rsidRDefault="00000000">
    <w:pPr>
      <w:pStyle w:val="Cabealho"/>
    </w:pPr>
    <w:r>
      <w:rPr>
        <w:noProof/>
      </w:rPr>
      <w:pict w14:anchorId="74D1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2" o:spid="_x0000_s1028" type="#_x0000_t75" style="position:absolute;margin-left:0;margin-top:0;width:595.4pt;height:842.15pt;z-index:-251655168;mso-position-horizontal:center;mso-position-horizontal-relative:margin;mso-position-vertical:center;mso-position-vertical-relative:margin" o:allowincell="f">
          <v:imagedata r:id="rId1" o:title="DOC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79"/>
    <w:multiLevelType w:val="multilevel"/>
    <w:tmpl w:val="4028B6EC"/>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865606"/>
    <w:multiLevelType w:val="multilevel"/>
    <w:tmpl w:val="C45EE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63078"/>
    <w:multiLevelType w:val="multilevel"/>
    <w:tmpl w:val="6BF2B908"/>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894475"/>
    <w:multiLevelType w:val="multilevel"/>
    <w:tmpl w:val="F342B50E"/>
    <w:lvl w:ilvl="0">
      <w:start w:val="8"/>
      <w:numFmt w:val="decimal"/>
      <w:lvlText w:val="%1"/>
      <w:lvlJc w:val="left"/>
      <w:pPr>
        <w:ind w:left="744" w:hanging="744"/>
      </w:pPr>
      <w:rPr>
        <w:rFonts w:hint="default"/>
        <w:b/>
      </w:rPr>
    </w:lvl>
    <w:lvl w:ilvl="1">
      <w:start w:val="9"/>
      <w:numFmt w:val="decimal"/>
      <w:lvlText w:val="%1.%2"/>
      <w:lvlJc w:val="left"/>
      <w:pPr>
        <w:ind w:left="864" w:hanging="744"/>
      </w:pPr>
      <w:rPr>
        <w:rFonts w:hint="default"/>
        <w:b/>
      </w:rPr>
    </w:lvl>
    <w:lvl w:ilvl="2">
      <w:start w:val="2"/>
      <w:numFmt w:val="decimal"/>
      <w:lvlText w:val="%1.%2.%3"/>
      <w:lvlJc w:val="left"/>
      <w:pPr>
        <w:ind w:left="984" w:hanging="744"/>
      </w:pPr>
      <w:rPr>
        <w:rFonts w:hint="default"/>
        <w:b/>
      </w:rPr>
    </w:lvl>
    <w:lvl w:ilvl="3">
      <w:start w:val="1"/>
      <w:numFmt w:val="decimal"/>
      <w:lvlText w:val="%1.%2.%3.%4"/>
      <w:lvlJc w:val="left"/>
      <w:pPr>
        <w:ind w:left="1440" w:hanging="108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2040" w:hanging="144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640" w:hanging="1800"/>
      </w:pPr>
      <w:rPr>
        <w:rFonts w:hint="default"/>
        <w:b/>
      </w:rPr>
    </w:lvl>
    <w:lvl w:ilvl="8">
      <w:start w:val="1"/>
      <w:numFmt w:val="decimal"/>
      <w:lvlText w:val="%1.%2.%3.%4.%5.%6.%7.%8.%9"/>
      <w:lvlJc w:val="left"/>
      <w:pPr>
        <w:ind w:left="2760" w:hanging="1800"/>
      </w:pPr>
      <w:rPr>
        <w:rFonts w:hint="default"/>
        <w:b/>
      </w:rPr>
    </w:lvl>
  </w:abstractNum>
  <w:abstractNum w:abstractNumId="4" w15:restartNumberingAfterBreak="0">
    <w:nsid w:val="287F5D82"/>
    <w:multiLevelType w:val="hybridMultilevel"/>
    <w:tmpl w:val="1AC2EBD2"/>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hint="default"/>
      </w:rPr>
    </w:lvl>
    <w:lvl w:ilvl="6" w:tplc="04160001">
      <w:start w:val="1"/>
      <w:numFmt w:val="bullet"/>
      <w:lvlText w:val=""/>
      <w:lvlJc w:val="left"/>
      <w:pPr>
        <w:ind w:left="5760" w:hanging="360"/>
      </w:pPr>
      <w:rPr>
        <w:rFonts w:ascii="Symbol" w:hAnsi="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hint="default"/>
      </w:rPr>
    </w:lvl>
  </w:abstractNum>
  <w:abstractNum w:abstractNumId="5" w15:restartNumberingAfterBreak="0">
    <w:nsid w:val="353A3B18"/>
    <w:multiLevelType w:val="multilevel"/>
    <w:tmpl w:val="B0B829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57978A3"/>
    <w:multiLevelType w:val="multilevel"/>
    <w:tmpl w:val="D07825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B27F11"/>
    <w:multiLevelType w:val="hybridMultilevel"/>
    <w:tmpl w:val="2752ED64"/>
    <w:lvl w:ilvl="0" w:tplc="0416000F">
      <w:start w:val="1"/>
      <w:numFmt w:val="decimal"/>
      <w:lvlText w:val="%1."/>
      <w:lvlJc w:val="left"/>
      <w:pPr>
        <w:ind w:left="1704" w:hanging="360"/>
      </w:pPr>
    </w:lvl>
    <w:lvl w:ilvl="1" w:tplc="04160019" w:tentative="1">
      <w:start w:val="1"/>
      <w:numFmt w:val="lowerLetter"/>
      <w:lvlText w:val="%2."/>
      <w:lvlJc w:val="left"/>
      <w:pPr>
        <w:ind w:left="2424" w:hanging="360"/>
      </w:pPr>
    </w:lvl>
    <w:lvl w:ilvl="2" w:tplc="0416001B" w:tentative="1">
      <w:start w:val="1"/>
      <w:numFmt w:val="lowerRoman"/>
      <w:lvlText w:val="%3."/>
      <w:lvlJc w:val="right"/>
      <w:pPr>
        <w:ind w:left="3144" w:hanging="180"/>
      </w:pPr>
    </w:lvl>
    <w:lvl w:ilvl="3" w:tplc="0416000F" w:tentative="1">
      <w:start w:val="1"/>
      <w:numFmt w:val="decimal"/>
      <w:lvlText w:val="%4."/>
      <w:lvlJc w:val="left"/>
      <w:pPr>
        <w:ind w:left="3864" w:hanging="360"/>
      </w:pPr>
    </w:lvl>
    <w:lvl w:ilvl="4" w:tplc="04160019" w:tentative="1">
      <w:start w:val="1"/>
      <w:numFmt w:val="lowerLetter"/>
      <w:lvlText w:val="%5."/>
      <w:lvlJc w:val="left"/>
      <w:pPr>
        <w:ind w:left="4584" w:hanging="360"/>
      </w:pPr>
    </w:lvl>
    <w:lvl w:ilvl="5" w:tplc="0416001B" w:tentative="1">
      <w:start w:val="1"/>
      <w:numFmt w:val="lowerRoman"/>
      <w:lvlText w:val="%6."/>
      <w:lvlJc w:val="right"/>
      <w:pPr>
        <w:ind w:left="5304" w:hanging="180"/>
      </w:pPr>
    </w:lvl>
    <w:lvl w:ilvl="6" w:tplc="0416000F" w:tentative="1">
      <w:start w:val="1"/>
      <w:numFmt w:val="decimal"/>
      <w:lvlText w:val="%7."/>
      <w:lvlJc w:val="left"/>
      <w:pPr>
        <w:ind w:left="6024" w:hanging="360"/>
      </w:pPr>
    </w:lvl>
    <w:lvl w:ilvl="7" w:tplc="04160019" w:tentative="1">
      <w:start w:val="1"/>
      <w:numFmt w:val="lowerLetter"/>
      <w:lvlText w:val="%8."/>
      <w:lvlJc w:val="left"/>
      <w:pPr>
        <w:ind w:left="6744" w:hanging="360"/>
      </w:pPr>
    </w:lvl>
    <w:lvl w:ilvl="8" w:tplc="0416001B" w:tentative="1">
      <w:start w:val="1"/>
      <w:numFmt w:val="lowerRoman"/>
      <w:lvlText w:val="%9."/>
      <w:lvlJc w:val="right"/>
      <w:pPr>
        <w:ind w:left="7464" w:hanging="180"/>
      </w:pPr>
    </w:lvl>
  </w:abstractNum>
  <w:abstractNum w:abstractNumId="8" w15:restartNumberingAfterBreak="0">
    <w:nsid w:val="61B40EAE"/>
    <w:multiLevelType w:val="multilevel"/>
    <w:tmpl w:val="A98627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477FB1"/>
    <w:multiLevelType w:val="hybridMultilevel"/>
    <w:tmpl w:val="A9767EA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161655C"/>
    <w:multiLevelType w:val="hybridMultilevel"/>
    <w:tmpl w:val="9FF4CC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B2161F9"/>
    <w:multiLevelType w:val="multilevel"/>
    <w:tmpl w:val="A4D408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09800791">
    <w:abstractNumId w:val="0"/>
  </w:num>
  <w:num w:numId="2" w16cid:durableId="1699969917">
    <w:abstractNumId w:val="2"/>
  </w:num>
  <w:num w:numId="3" w16cid:durableId="2097703461">
    <w:abstractNumId w:val="1"/>
  </w:num>
  <w:num w:numId="4" w16cid:durableId="664355251">
    <w:abstractNumId w:val="8"/>
  </w:num>
  <w:num w:numId="5" w16cid:durableId="1684670775">
    <w:abstractNumId w:val="5"/>
  </w:num>
  <w:num w:numId="6" w16cid:durableId="2048603261">
    <w:abstractNumId w:val="11"/>
  </w:num>
  <w:num w:numId="7" w16cid:durableId="926841501">
    <w:abstractNumId w:val="4"/>
  </w:num>
  <w:num w:numId="8" w16cid:durableId="1550530597">
    <w:abstractNumId w:val="6"/>
  </w:num>
  <w:num w:numId="9" w16cid:durableId="33772518">
    <w:abstractNumId w:val="10"/>
  </w:num>
  <w:num w:numId="10" w16cid:durableId="1366173243">
    <w:abstractNumId w:val="9"/>
  </w:num>
  <w:num w:numId="11" w16cid:durableId="854344422">
    <w:abstractNumId w:val="3"/>
  </w:num>
  <w:num w:numId="12" w16cid:durableId="1887585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D56"/>
    <w:rsid w:val="00000EF8"/>
    <w:rsid w:val="00006F75"/>
    <w:rsid w:val="000246FE"/>
    <w:rsid w:val="00027CD2"/>
    <w:rsid w:val="000378AE"/>
    <w:rsid w:val="00070712"/>
    <w:rsid w:val="000740B6"/>
    <w:rsid w:val="000902CF"/>
    <w:rsid w:val="00091144"/>
    <w:rsid w:val="00093DF3"/>
    <w:rsid w:val="0009495C"/>
    <w:rsid w:val="000A37D8"/>
    <w:rsid w:val="000A6ED3"/>
    <w:rsid w:val="000B4CA4"/>
    <w:rsid w:val="000C7FB8"/>
    <w:rsid w:val="000D4D3E"/>
    <w:rsid w:val="000E51EC"/>
    <w:rsid w:val="000E6DF6"/>
    <w:rsid w:val="0012341F"/>
    <w:rsid w:val="00135150"/>
    <w:rsid w:val="00137996"/>
    <w:rsid w:val="00146DF0"/>
    <w:rsid w:val="00154996"/>
    <w:rsid w:val="001558E5"/>
    <w:rsid w:val="00156C39"/>
    <w:rsid w:val="001620CB"/>
    <w:rsid w:val="00175B18"/>
    <w:rsid w:val="00182848"/>
    <w:rsid w:val="00182DAF"/>
    <w:rsid w:val="001839FF"/>
    <w:rsid w:val="001A0FE8"/>
    <w:rsid w:val="001D69DE"/>
    <w:rsid w:val="001F34BA"/>
    <w:rsid w:val="001F415B"/>
    <w:rsid w:val="001F4768"/>
    <w:rsid w:val="00211658"/>
    <w:rsid w:val="0023631D"/>
    <w:rsid w:val="00236A27"/>
    <w:rsid w:val="00245E51"/>
    <w:rsid w:val="002631F4"/>
    <w:rsid w:val="00267ADC"/>
    <w:rsid w:val="002A3B9E"/>
    <w:rsid w:val="002C5E44"/>
    <w:rsid w:val="002D083D"/>
    <w:rsid w:val="002D0DC3"/>
    <w:rsid w:val="002D2CEB"/>
    <w:rsid w:val="002D6C0A"/>
    <w:rsid w:val="002E4AF1"/>
    <w:rsid w:val="002F0D23"/>
    <w:rsid w:val="00303014"/>
    <w:rsid w:val="003165FD"/>
    <w:rsid w:val="00324292"/>
    <w:rsid w:val="00331F9B"/>
    <w:rsid w:val="00332D45"/>
    <w:rsid w:val="00333BD8"/>
    <w:rsid w:val="00354172"/>
    <w:rsid w:val="003A7EB5"/>
    <w:rsid w:val="003B1C27"/>
    <w:rsid w:val="003D0FAE"/>
    <w:rsid w:val="003E0975"/>
    <w:rsid w:val="003E714F"/>
    <w:rsid w:val="00406AC4"/>
    <w:rsid w:val="00446592"/>
    <w:rsid w:val="0045364D"/>
    <w:rsid w:val="0045413E"/>
    <w:rsid w:val="00457408"/>
    <w:rsid w:val="0046074E"/>
    <w:rsid w:val="00485D35"/>
    <w:rsid w:val="0049552A"/>
    <w:rsid w:val="004A264A"/>
    <w:rsid w:val="004B212A"/>
    <w:rsid w:val="004B7D9F"/>
    <w:rsid w:val="004C489E"/>
    <w:rsid w:val="004D4307"/>
    <w:rsid w:val="004F7CBE"/>
    <w:rsid w:val="00507A8F"/>
    <w:rsid w:val="00520F7B"/>
    <w:rsid w:val="005218F2"/>
    <w:rsid w:val="005433C7"/>
    <w:rsid w:val="00545DB2"/>
    <w:rsid w:val="005659B3"/>
    <w:rsid w:val="00577B1C"/>
    <w:rsid w:val="00580684"/>
    <w:rsid w:val="00582460"/>
    <w:rsid w:val="005A3646"/>
    <w:rsid w:val="005B2A1F"/>
    <w:rsid w:val="005B47BF"/>
    <w:rsid w:val="005D1915"/>
    <w:rsid w:val="005E09D2"/>
    <w:rsid w:val="005E4DB6"/>
    <w:rsid w:val="005F6898"/>
    <w:rsid w:val="00605490"/>
    <w:rsid w:val="00637FD1"/>
    <w:rsid w:val="00642C3B"/>
    <w:rsid w:val="006504ED"/>
    <w:rsid w:val="006512E5"/>
    <w:rsid w:val="0066210B"/>
    <w:rsid w:val="006676A7"/>
    <w:rsid w:val="00682C2C"/>
    <w:rsid w:val="00692280"/>
    <w:rsid w:val="006928F1"/>
    <w:rsid w:val="006C4818"/>
    <w:rsid w:val="006D7BFE"/>
    <w:rsid w:val="006E4BF2"/>
    <w:rsid w:val="006F35B0"/>
    <w:rsid w:val="007151F4"/>
    <w:rsid w:val="0071599D"/>
    <w:rsid w:val="00720A6D"/>
    <w:rsid w:val="0072268C"/>
    <w:rsid w:val="00726A63"/>
    <w:rsid w:val="00744890"/>
    <w:rsid w:val="00755279"/>
    <w:rsid w:val="00770C92"/>
    <w:rsid w:val="007723F2"/>
    <w:rsid w:val="007A1FB2"/>
    <w:rsid w:val="007B1A55"/>
    <w:rsid w:val="007B3A68"/>
    <w:rsid w:val="007B4E4E"/>
    <w:rsid w:val="007C00C3"/>
    <w:rsid w:val="007C0610"/>
    <w:rsid w:val="007C2F62"/>
    <w:rsid w:val="007D138E"/>
    <w:rsid w:val="007E7428"/>
    <w:rsid w:val="007F7D74"/>
    <w:rsid w:val="00800904"/>
    <w:rsid w:val="00812223"/>
    <w:rsid w:val="00813607"/>
    <w:rsid w:val="00814562"/>
    <w:rsid w:val="00820FE1"/>
    <w:rsid w:val="00831947"/>
    <w:rsid w:val="00841D7B"/>
    <w:rsid w:val="0084506A"/>
    <w:rsid w:val="00862841"/>
    <w:rsid w:val="00865E58"/>
    <w:rsid w:val="00887B8F"/>
    <w:rsid w:val="0089312B"/>
    <w:rsid w:val="008A514A"/>
    <w:rsid w:val="008B1CC2"/>
    <w:rsid w:val="008C1FF5"/>
    <w:rsid w:val="008C2A6B"/>
    <w:rsid w:val="008D72E5"/>
    <w:rsid w:val="008E0253"/>
    <w:rsid w:val="008E2604"/>
    <w:rsid w:val="00923E06"/>
    <w:rsid w:val="00935DC9"/>
    <w:rsid w:val="009643EE"/>
    <w:rsid w:val="00971BCC"/>
    <w:rsid w:val="00973513"/>
    <w:rsid w:val="00974409"/>
    <w:rsid w:val="00975D74"/>
    <w:rsid w:val="009A0B10"/>
    <w:rsid w:val="009B2C66"/>
    <w:rsid w:val="009C1263"/>
    <w:rsid w:val="00A44D01"/>
    <w:rsid w:val="00A461B4"/>
    <w:rsid w:val="00A50911"/>
    <w:rsid w:val="00A72770"/>
    <w:rsid w:val="00A82607"/>
    <w:rsid w:val="00AA720F"/>
    <w:rsid w:val="00AB2F19"/>
    <w:rsid w:val="00AB334A"/>
    <w:rsid w:val="00AB6320"/>
    <w:rsid w:val="00B164C9"/>
    <w:rsid w:val="00B30819"/>
    <w:rsid w:val="00B30F03"/>
    <w:rsid w:val="00B314CF"/>
    <w:rsid w:val="00B35DC1"/>
    <w:rsid w:val="00B6043A"/>
    <w:rsid w:val="00B730C3"/>
    <w:rsid w:val="00B82A5A"/>
    <w:rsid w:val="00B85DA2"/>
    <w:rsid w:val="00B95198"/>
    <w:rsid w:val="00BC6E55"/>
    <w:rsid w:val="00BC7A5F"/>
    <w:rsid w:val="00BD00BC"/>
    <w:rsid w:val="00BF01F5"/>
    <w:rsid w:val="00BF4443"/>
    <w:rsid w:val="00BF7BD0"/>
    <w:rsid w:val="00C002FD"/>
    <w:rsid w:val="00C15041"/>
    <w:rsid w:val="00C24D56"/>
    <w:rsid w:val="00C33E3B"/>
    <w:rsid w:val="00C345C4"/>
    <w:rsid w:val="00C508D0"/>
    <w:rsid w:val="00C522E7"/>
    <w:rsid w:val="00C535EF"/>
    <w:rsid w:val="00C66A52"/>
    <w:rsid w:val="00C6705C"/>
    <w:rsid w:val="00C679CA"/>
    <w:rsid w:val="00C67A86"/>
    <w:rsid w:val="00C750AE"/>
    <w:rsid w:val="00C939E3"/>
    <w:rsid w:val="00CB3B74"/>
    <w:rsid w:val="00CC5132"/>
    <w:rsid w:val="00CC6CD0"/>
    <w:rsid w:val="00CD7727"/>
    <w:rsid w:val="00CF1A43"/>
    <w:rsid w:val="00CF42B3"/>
    <w:rsid w:val="00CF7ED4"/>
    <w:rsid w:val="00D35004"/>
    <w:rsid w:val="00D471DC"/>
    <w:rsid w:val="00D47601"/>
    <w:rsid w:val="00D5427B"/>
    <w:rsid w:val="00D54BEE"/>
    <w:rsid w:val="00D81880"/>
    <w:rsid w:val="00D87380"/>
    <w:rsid w:val="00D928C2"/>
    <w:rsid w:val="00DA2866"/>
    <w:rsid w:val="00DA3925"/>
    <w:rsid w:val="00DB2912"/>
    <w:rsid w:val="00DB5D00"/>
    <w:rsid w:val="00DC60CD"/>
    <w:rsid w:val="00DD4939"/>
    <w:rsid w:val="00DE62FB"/>
    <w:rsid w:val="00E05A8D"/>
    <w:rsid w:val="00E110E5"/>
    <w:rsid w:val="00E21B71"/>
    <w:rsid w:val="00E317B1"/>
    <w:rsid w:val="00E44FCD"/>
    <w:rsid w:val="00E450D0"/>
    <w:rsid w:val="00E50284"/>
    <w:rsid w:val="00E63427"/>
    <w:rsid w:val="00E70B94"/>
    <w:rsid w:val="00E7192F"/>
    <w:rsid w:val="00E774E8"/>
    <w:rsid w:val="00E77B2A"/>
    <w:rsid w:val="00EA0E7E"/>
    <w:rsid w:val="00EB1DEE"/>
    <w:rsid w:val="00EB655F"/>
    <w:rsid w:val="00EE4BCC"/>
    <w:rsid w:val="00F03B16"/>
    <w:rsid w:val="00F426BD"/>
    <w:rsid w:val="00F44AC0"/>
    <w:rsid w:val="00F8262F"/>
    <w:rsid w:val="00F829C3"/>
    <w:rsid w:val="00FB1095"/>
    <w:rsid w:val="00FB300B"/>
    <w:rsid w:val="00FB79CD"/>
    <w:rsid w:val="00FE38D5"/>
    <w:rsid w:val="00FF74E4"/>
    <w:rsid w:val="00FF7E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07685"/>
  <w15:chartTrackingRefBased/>
  <w15:docId w15:val="{E954127A-688A-45D4-B112-9E473070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D56"/>
    <w:pPr>
      <w:spacing w:after="200" w:line="276" w:lineRule="auto"/>
    </w:pPr>
    <w:rPr>
      <w:rFonts w:ascii="Calibri" w:eastAsia="Calibri" w:hAnsi="Calibri" w:cs="Times New Roman"/>
      <w:kern w:val="0"/>
      <w14:ligatures w14:val="none"/>
    </w:rPr>
  </w:style>
  <w:style w:type="paragraph" w:styleId="Ttulo1">
    <w:name w:val="heading 1"/>
    <w:basedOn w:val="Normal"/>
    <w:next w:val="Normal"/>
    <w:link w:val="Ttulo1Char"/>
    <w:uiPriority w:val="9"/>
    <w:qFormat/>
    <w:rsid w:val="003165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CabealhoChar">
    <w:name w:val="Cabeçalho Char"/>
    <w:basedOn w:val="Fontepargpadro"/>
    <w:link w:val="Cabealho"/>
    <w:uiPriority w:val="99"/>
    <w:rsid w:val="00C24D56"/>
  </w:style>
  <w:style w:type="paragraph" w:styleId="Rodap">
    <w:name w:val="footer"/>
    <w:basedOn w:val="Normal"/>
    <w:link w:val="Rodap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RodapChar">
    <w:name w:val="Rodapé Char"/>
    <w:basedOn w:val="Fontepargpadro"/>
    <w:link w:val="Rodap"/>
    <w:uiPriority w:val="99"/>
    <w:rsid w:val="00C24D56"/>
  </w:style>
  <w:style w:type="paragraph" w:styleId="NormalWeb">
    <w:name w:val="Normal (Web)"/>
    <w:basedOn w:val="Normal"/>
    <w:uiPriority w:val="99"/>
    <w:unhideWhenUsed/>
    <w:rsid w:val="00C24D56"/>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
    <w:name w:val="Body Text"/>
    <w:basedOn w:val="Normal"/>
    <w:link w:val="CorpodetextoChar"/>
    <w:uiPriority w:val="1"/>
    <w:qFormat/>
    <w:rsid w:val="00C24D56"/>
    <w:pPr>
      <w:widowControl w:val="0"/>
      <w:autoSpaceDE w:val="0"/>
      <w:autoSpaceDN w:val="0"/>
      <w:spacing w:after="0" w:line="240" w:lineRule="auto"/>
    </w:pPr>
    <w:rPr>
      <w:rFonts w:ascii="Times New Roman" w:eastAsia="Times New Roman" w:hAnsi="Times New Roman"/>
      <w:sz w:val="24"/>
      <w:szCs w:val="24"/>
      <w:lang w:val="pt-PT"/>
    </w:rPr>
  </w:style>
  <w:style w:type="character" w:customStyle="1" w:styleId="CorpodetextoChar">
    <w:name w:val="Corpo de texto Char"/>
    <w:basedOn w:val="Fontepargpadro"/>
    <w:link w:val="Corpodetexto"/>
    <w:uiPriority w:val="1"/>
    <w:rsid w:val="00C24D56"/>
    <w:rPr>
      <w:rFonts w:ascii="Times New Roman" w:eastAsia="Times New Roman" w:hAnsi="Times New Roman" w:cs="Times New Roman"/>
      <w:kern w:val="0"/>
      <w:sz w:val="24"/>
      <w:szCs w:val="24"/>
      <w:lang w:val="pt-PT"/>
      <w14:ligatures w14:val="none"/>
    </w:rPr>
  </w:style>
  <w:style w:type="paragraph" w:customStyle="1" w:styleId="Standard">
    <w:name w:val="Standard"/>
    <w:rsid w:val="00C24D56"/>
    <w:pPr>
      <w:suppressAutoHyphens/>
      <w:overflowPunct w:val="0"/>
      <w:autoSpaceDN w:val="0"/>
      <w:spacing w:after="200" w:line="276" w:lineRule="auto"/>
      <w:textAlignment w:val="baseline"/>
    </w:pPr>
    <w:rPr>
      <w:rFonts w:ascii="Calibri" w:eastAsia="Calibri" w:hAnsi="Calibri" w:cs="Times New Roman"/>
      <w:color w:val="00000A"/>
      <w:kern w:val="3"/>
      <w14:ligatures w14:val="none"/>
    </w:rPr>
  </w:style>
  <w:style w:type="character" w:styleId="Hyperlink">
    <w:name w:val="Hyperlink"/>
    <w:uiPriority w:val="99"/>
    <w:rsid w:val="003165FD"/>
    <w:rPr>
      <w:color w:val="000080"/>
      <w:u w:val="single"/>
    </w:rPr>
  </w:style>
  <w:style w:type="paragraph" w:customStyle="1" w:styleId="Nivel01">
    <w:name w:val="Nivel 01"/>
    <w:basedOn w:val="Ttulo1"/>
    <w:next w:val="Normal"/>
    <w:link w:val="Nivel01Char"/>
    <w:autoRedefine/>
    <w:qFormat/>
    <w:rsid w:val="003165FD"/>
    <w:pPr>
      <w:tabs>
        <w:tab w:val="left" w:pos="426"/>
      </w:tabs>
      <w:spacing w:before="0" w:line="240" w:lineRule="auto"/>
      <w:jc w:val="both"/>
    </w:pPr>
    <w:rPr>
      <w:rFonts w:ascii="Arial" w:eastAsia="MS Gothic" w:hAnsi="Arial" w:cs="Arial"/>
      <w:b/>
      <w:bCs/>
      <w:color w:val="auto"/>
      <w:sz w:val="20"/>
      <w:szCs w:val="20"/>
      <w:lang w:eastAsia="pt-BR"/>
    </w:rPr>
  </w:style>
  <w:style w:type="character" w:customStyle="1" w:styleId="Nivel01Char">
    <w:name w:val="Nivel 01 Char"/>
    <w:link w:val="Nivel01"/>
    <w:rsid w:val="003165FD"/>
    <w:rPr>
      <w:rFonts w:ascii="Arial" w:eastAsia="MS Gothic" w:hAnsi="Arial" w:cs="Arial"/>
      <w:b/>
      <w:bCs/>
      <w:kern w:val="0"/>
      <w:sz w:val="20"/>
      <w:szCs w:val="20"/>
      <w:lang w:eastAsia="pt-BR"/>
      <w14:ligatures w14:val="none"/>
    </w:rPr>
  </w:style>
  <w:style w:type="paragraph" w:customStyle="1" w:styleId="Nivel2">
    <w:name w:val="Nivel 2"/>
    <w:basedOn w:val="Normal"/>
    <w:link w:val="Nivel2Char"/>
    <w:autoRedefine/>
    <w:qFormat/>
    <w:rsid w:val="003165FD"/>
    <w:pPr>
      <w:spacing w:after="0" w:line="240" w:lineRule="auto"/>
      <w:jc w:val="both"/>
    </w:pPr>
    <w:rPr>
      <w:rFonts w:ascii="Arial" w:eastAsia="MS Gothic" w:hAnsi="Arial" w:cs="Arial"/>
      <w:sz w:val="20"/>
      <w:szCs w:val="20"/>
      <w:lang w:eastAsia="pt-BR"/>
    </w:rPr>
  </w:style>
  <w:style w:type="character" w:customStyle="1" w:styleId="Nivel2Char">
    <w:name w:val="Nivel 2 Char"/>
    <w:link w:val="Nivel2"/>
    <w:locked/>
    <w:rsid w:val="003165FD"/>
    <w:rPr>
      <w:rFonts w:ascii="Arial" w:eastAsia="MS Gothic" w:hAnsi="Arial" w:cs="Arial"/>
      <w:kern w:val="0"/>
      <w:sz w:val="20"/>
      <w:szCs w:val="20"/>
      <w:lang w:eastAsia="pt-BR"/>
      <w14:ligatures w14:val="none"/>
    </w:rPr>
  </w:style>
  <w:style w:type="paragraph" w:customStyle="1" w:styleId="Nvel2-Red">
    <w:name w:val="Nível 2 -Red"/>
    <w:basedOn w:val="Nivel2"/>
    <w:link w:val="Nvel2-RedChar"/>
    <w:autoRedefine/>
    <w:qFormat/>
    <w:rsid w:val="003165FD"/>
    <w:pPr>
      <w:spacing w:before="120" w:after="120" w:line="276" w:lineRule="auto"/>
    </w:pPr>
    <w:rPr>
      <w:i/>
      <w:iCs/>
    </w:rPr>
  </w:style>
  <w:style w:type="character" w:customStyle="1" w:styleId="Nvel2-RedChar">
    <w:name w:val="Nível 2 -Red Char"/>
    <w:link w:val="Nvel2-Red"/>
    <w:rsid w:val="003165FD"/>
    <w:rPr>
      <w:rFonts w:ascii="Arial" w:eastAsia="MS Gothic" w:hAnsi="Arial" w:cs="Arial"/>
      <w:i/>
      <w:iCs/>
      <w:kern w:val="0"/>
      <w:sz w:val="20"/>
      <w:szCs w:val="20"/>
      <w:lang w:eastAsia="pt-BR"/>
      <w14:ligatures w14:val="none"/>
    </w:rPr>
  </w:style>
  <w:style w:type="paragraph" w:customStyle="1" w:styleId="Nvel1-SemNum">
    <w:name w:val="Nível 1-Sem Num"/>
    <w:basedOn w:val="Nivel01"/>
    <w:link w:val="Nvel1-SemNumChar"/>
    <w:autoRedefine/>
    <w:qFormat/>
    <w:rsid w:val="003165FD"/>
    <w:pPr>
      <w:outlineLvl w:val="1"/>
    </w:pPr>
  </w:style>
  <w:style w:type="character" w:customStyle="1" w:styleId="Nvel1-SemNumChar">
    <w:name w:val="Nível 1-Sem Num Char"/>
    <w:link w:val="Nvel1-SemNum"/>
    <w:rsid w:val="003165FD"/>
    <w:rPr>
      <w:rFonts w:ascii="Arial" w:eastAsia="MS Gothic" w:hAnsi="Arial" w:cs="Arial"/>
      <w:b/>
      <w:bCs/>
      <w:kern w:val="0"/>
      <w:sz w:val="20"/>
      <w:szCs w:val="20"/>
      <w:lang w:eastAsia="pt-BR"/>
      <w14:ligatures w14:val="none"/>
    </w:rPr>
  </w:style>
  <w:style w:type="character" w:customStyle="1" w:styleId="Ttulo1Char">
    <w:name w:val="Título 1 Char"/>
    <w:basedOn w:val="Fontepargpadro"/>
    <w:link w:val="Ttulo1"/>
    <w:uiPriority w:val="9"/>
    <w:rsid w:val="003165FD"/>
    <w:rPr>
      <w:rFonts w:asciiTheme="majorHAnsi" w:eastAsiaTheme="majorEastAsia" w:hAnsiTheme="majorHAnsi" w:cstheme="majorBidi"/>
      <w:color w:val="2F5496" w:themeColor="accent1" w:themeShade="BF"/>
      <w:kern w:val="0"/>
      <w:sz w:val="32"/>
      <w:szCs w:val="32"/>
      <w14:ligatures w14:val="none"/>
    </w:rPr>
  </w:style>
  <w:style w:type="paragraph" w:styleId="PargrafodaLista">
    <w:name w:val="List Paragraph"/>
    <w:basedOn w:val="Normal"/>
    <w:link w:val="PargrafodaListaChar"/>
    <w:uiPriority w:val="1"/>
    <w:qFormat/>
    <w:rsid w:val="007151F4"/>
    <w:pPr>
      <w:ind w:left="720"/>
      <w:contextualSpacing/>
    </w:pPr>
  </w:style>
  <w:style w:type="character" w:customStyle="1" w:styleId="PargrafodaListaChar">
    <w:name w:val="Parágrafo da Lista Char"/>
    <w:link w:val="PargrafodaLista"/>
    <w:uiPriority w:val="1"/>
    <w:rsid w:val="002631F4"/>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40980">
      <w:bodyDiv w:val="1"/>
      <w:marLeft w:val="0"/>
      <w:marRight w:val="0"/>
      <w:marTop w:val="0"/>
      <w:marBottom w:val="0"/>
      <w:divBdr>
        <w:top w:val="none" w:sz="0" w:space="0" w:color="auto"/>
        <w:left w:val="none" w:sz="0" w:space="0" w:color="auto"/>
        <w:bottom w:val="none" w:sz="0" w:space="0" w:color="auto"/>
        <w:right w:val="none" w:sz="0" w:space="0" w:color="auto"/>
      </w:divBdr>
    </w:div>
    <w:div w:id="435635033">
      <w:bodyDiv w:val="1"/>
      <w:marLeft w:val="0"/>
      <w:marRight w:val="0"/>
      <w:marTop w:val="0"/>
      <w:marBottom w:val="0"/>
      <w:divBdr>
        <w:top w:val="none" w:sz="0" w:space="0" w:color="auto"/>
        <w:left w:val="none" w:sz="0" w:space="0" w:color="auto"/>
        <w:bottom w:val="none" w:sz="0" w:space="0" w:color="auto"/>
        <w:right w:val="none" w:sz="0" w:space="0" w:color="auto"/>
      </w:divBdr>
    </w:div>
    <w:div w:id="850604799">
      <w:bodyDiv w:val="1"/>
      <w:marLeft w:val="0"/>
      <w:marRight w:val="0"/>
      <w:marTop w:val="0"/>
      <w:marBottom w:val="0"/>
      <w:divBdr>
        <w:top w:val="none" w:sz="0" w:space="0" w:color="auto"/>
        <w:left w:val="none" w:sz="0" w:space="0" w:color="auto"/>
        <w:bottom w:val="none" w:sz="0" w:space="0" w:color="auto"/>
        <w:right w:val="none" w:sz="0" w:space="0" w:color="auto"/>
      </w:divBdr>
    </w:div>
    <w:div w:id="964193261">
      <w:bodyDiv w:val="1"/>
      <w:marLeft w:val="0"/>
      <w:marRight w:val="0"/>
      <w:marTop w:val="0"/>
      <w:marBottom w:val="0"/>
      <w:divBdr>
        <w:top w:val="none" w:sz="0" w:space="0" w:color="auto"/>
        <w:left w:val="none" w:sz="0" w:space="0" w:color="auto"/>
        <w:bottom w:val="none" w:sz="0" w:space="0" w:color="auto"/>
        <w:right w:val="none" w:sz="0" w:space="0" w:color="auto"/>
      </w:divBdr>
    </w:div>
    <w:div w:id="1109397748">
      <w:bodyDiv w:val="1"/>
      <w:marLeft w:val="0"/>
      <w:marRight w:val="0"/>
      <w:marTop w:val="0"/>
      <w:marBottom w:val="0"/>
      <w:divBdr>
        <w:top w:val="none" w:sz="0" w:space="0" w:color="auto"/>
        <w:left w:val="none" w:sz="0" w:space="0" w:color="auto"/>
        <w:bottom w:val="none" w:sz="0" w:space="0" w:color="auto"/>
        <w:right w:val="none" w:sz="0" w:space="0" w:color="auto"/>
      </w:divBdr>
    </w:div>
    <w:div w:id="1533806983">
      <w:bodyDiv w:val="1"/>
      <w:marLeft w:val="0"/>
      <w:marRight w:val="0"/>
      <w:marTop w:val="0"/>
      <w:marBottom w:val="0"/>
      <w:divBdr>
        <w:top w:val="none" w:sz="0" w:space="0" w:color="auto"/>
        <w:left w:val="none" w:sz="0" w:space="0" w:color="auto"/>
        <w:bottom w:val="none" w:sz="0" w:space="0" w:color="auto"/>
        <w:right w:val="none" w:sz="0" w:space="0" w:color="auto"/>
      </w:divBdr>
    </w:div>
    <w:div w:id="1547714016">
      <w:bodyDiv w:val="1"/>
      <w:marLeft w:val="0"/>
      <w:marRight w:val="0"/>
      <w:marTop w:val="0"/>
      <w:marBottom w:val="0"/>
      <w:divBdr>
        <w:top w:val="none" w:sz="0" w:space="0" w:color="auto"/>
        <w:left w:val="none" w:sz="0" w:space="0" w:color="auto"/>
        <w:bottom w:val="none" w:sz="0" w:space="0" w:color="auto"/>
        <w:right w:val="none" w:sz="0" w:space="0" w:color="auto"/>
      </w:divBdr>
    </w:div>
    <w:div w:id="1640956263">
      <w:bodyDiv w:val="1"/>
      <w:marLeft w:val="0"/>
      <w:marRight w:val="0"/>
      <w:marTop w:val="0"/>
      <w:marBottom w:val="0"/>
      <w:divBdr>
        <w:top w:val="none" w:sz="0" w:space="0" w:color="auto"/>
        <w:left w:val="none" w:sz="0" w:space="0" w:color="auto"/>
        <w:bottom w:val="none" w:sz="0" w:space="0" w:color="auto"/>
        <w:right w:val="none" w:sz="0" w:space="0" w:color="auto"/>
      </w:divBdr>
    </w:div>
    <w:div w:id="2056811838">
      <w:bodyDiv w:val="1"/>
      <w:marLeft w:val="0"/>
      <w:marRight w:val="0"/>
      <w:marTop w:val="0"/>
      <w:marBottom w:val="0"/>
      <w:divBdr>
        <w:top w:val="none" w:sz="0" w:space="0" w:color="auto"/>
        <w:left w:val="none" w:sz="0" w:space="0" w:color="auto"/>
        <w:bottom w:val="none" w:sz="0" w:space="0" w:color="auto"/>
        <w:right w:val="none" w:sz="0" w:space="0" w:color="auto"/>
      </w:divBdr>
    </w:div>
    <w:div w:id="2086874392">
      <w:bodyDiv w:val="1"/>
      <w:marLeft w:val="0"/>
      <w:marRight w:val="0"/>
      <w:marTop w:val="0"/>
      <w:marBottom w:val="0"/>
      <w:divBdr>
        <w:top w:val="none" w:sz="0" w:space="0" w:color="auto"/>
        <w:left w:val="none" w:sz="0" w:space="0" w:color="auto"/>
        <w:bottom w:val="none" w:sz="0" w:space="0" w:color="auto"/>
        <w:right w:val="none" w:sz="0" w:space="0" w:color="auto"/>
      </w:divBdr>
    </w:div>
    <w:div w:id="2110078833">
      <w:bodyDiv w:val="1"/>
      <w:marLeft w:val="0"/>
      <w:marRight w:val="0"/>
      <w:marTop w:val="0"/>
      <w:marBottom w:val="0"/>
      <w:divBdr>
        <w:top w:val="none" w:sz="0" w:space="0" w:color="auto"/>
        <w:left w:val="none" w:sz="0" w:space="0" w:color="auto"/>
        <w:bottom w:val="none" w:sz="0" w:space="0" w:color="auto"/>
        <w:right w:val="none" w:sz="0" w:space="0" w:color="auto"/>
      </w:divBdr>
    </w:div>
    <w:div w:id="213817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decreto-lei/del5452.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planalto.gov.br/ccivil_03/_ato2019-2022/2021/lei/l14133.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19-2022/2021/lei/l14133.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15</Pages>
  <Words>6963</Words>
  <Characters>37605</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Ainoa Gomes</dc:creator>
  <cp:keywords/>
  <dc:description/>
  <cp:lastModifiedBy>I</cp:lastModifiedBy>
  <cp:revision>13</cp:revision>
  <cp:lastPrinted>2026-02-05T17:29:00Z</cp:lastPrinted>
  <dcterms:created xsi:type="dcterms:W3CDTF">2025-10-09T17:22:00Z</dcterms:created>
  <dcterms:modified xsi:type="dcterms:W3CDTF">2026-02-05T17:50:00Z</dcterms:modified>
</cp:coreProperties>
</file>